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57F" w14:textId="77777777" w:rsidR="00FB0CFD" w:rsidRPr="00D22F59" w:rsidRDefault="00FB0CFD" w:rsidP="00FB0CFD">
      <w:pPr>
        <w:autoSpaceDE w:val="0"/>
        <w:autoSpaceDN w:val="0"/>
        <w:adjustRightInd w:val="0"/>
        <w:jc w:val="center"/>
        <w:rPr>
          <w:b/>
          <w:bCs/>
        </w:rPr>
      </w:pPr>
      <w:r w:rsidRPr="00D22F59">
        <w:rPr>
          <w:b/>
          <w:bCs/>
        </w:rPr>
        <w:t>THAM LUẬN CỦA UBND HUYỆN ĐIỆN BIÊN</w:t>
      </w:r>
    </w:p>
    <w:p w14:paraId="26B6382D" w14:textId="1B84D03C" w:rsidR="0050074F" w:rsidRPr="00D22F59" w:rsidRDefault="00FB0CFD" w:rsidP="0050074F">
      <w:pPr>
        <w:autoSpaceDE w:val="0"/>
        <w:autoSpaceDN w:val="0"/>
        <w:adjustRightInd w:val="0"/>
        <w:jc w:val="center"/>
        <w:rPr>
          <w:b/>
        </w:rPr>
      </w:pPr>
      <w:r w:rsidRPr="00D22F59">
        <w:rPr>
          <w:b/>
        </w:rPr>
        <w:t xml:space="preserve">Về </w:t>
      </w:r>
      <w:r w:rsidR="0050074F" w:rsidRPr="00D22F59">
        <w:rPr>
          <w:b/>
        </w:rPr>
        <w:t xml:space="preserve">mục tiêu, nhiệm vụ, giải pháp đẩy mạnh phát </w:t>
      </w:r>
    </w:p>
    <w:p w14:paraId="28E2BF50" w14:textId="3795F06A" w:rsidR="00066DEF" w:rsidRPr="00D22F59" w:rsidRDefault="0050074F" w:rsidP="0050074F">
      <w:pPr>
        <w:autoSpaceDE w:val="0"/>
        <w:autoSpaceDN w:val="0"/>
        <w:adjustRightInd w:val="0"/>
        <w:jc w:val="center"/>
        <w:rPr>
          <w:b/>
          <w:bCs/>
        </w:rPr>
      </w:pPr>
      <w:r w:rsidRPr="00D22F59">
        <w:rPr>
          <w:b/>
        </w:rPr>
        <w:t>triển kinh tế số, xã hội số tại địa phương</w:t>
      </w:r>
    </w:p>
    <w:p w14:paraId="16079C6B" w14:textId="47DFA38D" w:rsidR="00B23844" w:rsidRPr="00D22F59" w:rsidRDefault="00B23844" w:rsidP="001F1965">
      <w:pPr>
        <w:rPr>
          <w:b/>
          <w:i/>
        </w:rPr>
      </w:pPr>
      <w:r w:rsidRPr="00D22F59">
        <w:rPr>
          <w:b/>
          <w:noProof/>
        </w:rPr>
        <mc:AlternateContent>
          <mc:Choice Requires="wps">
            <w:drawing>
              <wp:anchor distT="0" distB="0" distL="114300" distR="114300" simplePos="0" relativeHeight="251659264" behindDoc="0" locked="0" layoutInCell="1" allowOverlap="1" wp14:anchorId="60F467CE" wp14:editId="3357B5F2">
                <wp:simplePos x="0" y="0"/>
                <wp:positionH relativeFrom="margin">
                  <wp:posOffset>2098040</wp:posOffset>
                </wp:positionH>
                <wp:positionV relativeFrom="paragraph">
                  <wp:posOffset>29210</wp:posOffset>
                </wp:positionV>
                <wp:extent cx="156464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DB17" id="Đường nối Thẳng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2pt,2.3pt" to="288.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9a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">
                <w10:wrap anchorx="margin"/>
              </v:line>
            </w:pict>
          </mc:Fallback>
        </mc:AlternateContent>
      </w:r>
    </w:p>
    <w:p w14:paraId="5A366A2B" w14:textId="104B3269" w:rsidR="00066DEF" w:rsidRPr="00D22F59" w:rsidRDefault="00066DEF" w:rsidP="00350A9C">
      <w:pPr>
        <w:spacing w:before="100" w:after="80"/>
        <w:ind w:firstLine="709"/>
        <w:jc w:val="both"/>
        <w:rPr>
          <w:b/>
          <w:i/>
          <w:iCs/>
        </w:rPr>
      </w:pPr>
      <w:r w:rsidRPr="00D22F59">
        <w:rPr>
          <w:b/>
          <w:i/>
          <w:iCs/>
        </w:rPr>
        <w:t xml:space="preserve">Kính thưa đồng chí: </w:t>
      </w:r>
      <w:r w:rsidR="001F1965" w:rsidRPr="00D22F59">
        <w:rPr>
          <w:bCs/>
          <w:sz w:val="16"/>
          <w:szCs w:val="16"/>
        </w:rPr>
        <w:t>……………………………………………………………………………………………</w:t>
      </w:r>
      <w:proofErr w:type="gramStart"/>
      <w:r w:rsidR="001F1965" w:rsidRPr="00D22F59">
        <w:rPr>
          <w:bCs/>
          <w:sz w:val="16"/>
          <w:szCs w:val="16"/>
        </w:rPr>
        <w:t xml:space="preserve">… </w:t>
      </w:r>
      <w:r w:rsidRPr="00D22F59">
        <w:rPr>
          <w:b/>
          <w:i/>
          <w:iCs/>
        </w:rPr>
        <w:t>!</w:t>
      </w:r>
      <w:proofErr w:type="gramEnd"/>
    </w:p>
    <w:p w14:paraId="374EC240" w14:textId="77777777" w:rsidR="006F3063" w:rsidRPr="00D22F59" w:rsidRDefault="006F3063" w:rsidP="00350A9C">
      <w:pPr>
        <w:spacing w:before="100" w:after="80"/>
        <w:ind w:firstLine="709"/>
        <w:jc w:val="both"/>
        <w:rPr>
          <w:b/>
          <w:i/>
          <w:iCs/>
        </w:rPr>
      </w:pPr>
      <w:r w:rsidRPr="00D22F59">
        <w:rPr>
          <w:b/>
          <w:i/>
          <w:iCs/>
        </w:rPr>
        <w:t xml:space="preserve">Kính thưa đồng chí: </w:t>
      </w:r>
      <w:r w:rsidRPr="00D22F59">
        <w:rPr>
          <w:bCs/>
          <w:sz w:val="16"/>
          <w:szCs w:val="16"/>
        </w:rPr>
        <w:t>……………………………………………………………………………………………</w:t>
      </w:r>
      <w:proofErr w:type="gramStart"/>
      <w:r w:rsidRPr="00D22F59">
        <w:rPr>
          <w:bCs/>
          <w:sz w:val="16"/>
          <w:szCs w:val="16"/>
        </w:rPr>
        <w:t xml:space="preserve">… </w:t>
      </w:r>
      <w:r w:rsidRPr="00D22F59">
        <w:rPr>
          <w:b/>
          <w:i/>
          <w:iCs/>
        </w:rPr>
        <w:t>!</w:t>
      </w:r>
      <w:proofErr w:type="gramEnd"/>
    </w:p>
    <w:p w14:paraId="1EB53F2B" w14:textId="5491DF3B" w:rsidR="00DB222A" w:rsidRPr="00D22F59" w:rsidRDefault="00D20C4C" w:rsidP="00350A9C">
      <w:pPr>
        <w:spacing w:before="100" w:after="80"/>
        <w:ind w:firstLine="709"/>
        <w:jc w:val="both"/>
        <w:rPr>
          <w:b/>
          <w:i/>
        </w:rPr>
      </w:pPr>
      <w:r w:rsidRPr="00D22F59">
        <w:rPr>
          <w:b/>
          <w:i/>
        </w:rPr>
        <w:t>T</w:t>
      </w:r>
      <w:r w:rsidR="00DB222A" w:rsidRPr="00D22F59">
        <w:rPr>
          <w:b/>
          <w:i/>
        </w:rPr>
        <w:t>hưa toàn Hội nghị!</w:t>
      </w:r>
    </w:p>
    <w:p w14:paraId="604BA5B9" w14:textId="2F48027A" w:rsidR="008A03B6" w:rsidRPr="00D22F59" w:rsidRDefault="00E174A9" w:rsidP="0050074F">
      <w:pPr>
        <w:spacing w:before="100" w:after="80"/>
        <w:ind w:firstLine="709"/>
        <w:jc w:val="both"/>
        <w:rPr>
          <w:spacing w:val="-4"/>
        </w:rPr>
      </w:pPr>
      <w:r w:rsidRPr="00D22F59">
        <w:rPr>
          <w:spacing w:val="-4"/>
        </w:rPr>
        <w:tab/>
      </w:r>
      <w:r w:rsidR="00562ED7" w:rsidRPr="00D22F59">
        <w:rPr>
          <w:spacing w:val="-4"/>
        </w:rPr>
        <w:t xml:space="preserve">Được sự cho phép của BTC Hội nghị, UBND huyện Điện Biên báo cáo tham luận về một số </w:t>
      </w:r>
      <w:r w:rsidR="0050074F" w:rsidRPr="00D22F59">
        <w:rPr>
          <w:spacing w:val="-4"/>
        </w:rPr>
        <w:t>mục tiêu, nhiệm vụ, giải pháp đẩy mạnh phát triển kinh tế số, xã hội số tại địa phương</w:t>
      </w:r>
      <w:r w:rsidR="00562ED7" w:rsidRPr="00D22F59">
        <w:rPr>
          <w:spacing w:val="-4"/>
        </w:rPr>
        <w:t>.</w:t>
      </w:r>
      <w:r w:rsidR="003D22A0" w:rsidRPr="00D22F59">
        <w:rPr>
          <w:spacing w:val="-4"/>
        </w:rPr>
        <w:t xml:space="preserve"> </w:t>
      </w:r>
      <w:r w:rsidR="00DB222A" w:rsidRPr="00D22F59">
        <w:rPr>
          <w:spacing w:val="-4"/>
        </w:rPr>
        <w:t>Trước tiên tôi hoàn toàn nhất trí với</w:t>
      </w:r>
      <w:r w:rsidR="00D20C4C" w:rsidRPr="00D22F59">
        <w:rPr>
          <w:spacing w:val="-4"/>
        </w:rPr>
        <w:t xml:space="preserve"> các</w:t>
      </w:r>
      <w:r w:rsidR="00DB222A" w:rsidRPr="00D22F59">
        <w:rPr>
          <w:spacing w:val="-4"/>
        </w:rPr>
        <w:t xml:space="preserve"> </w:t>
      </w:r>
      <w:r w:rsidR="00D20C4C" w:rsidRPr="00D22F59">
        <w:rPr>
          <w:spacing w:val="-4"/>
        </w:rPr>
        <w:t>nội dung trong video báo cáo kết quả Chuyển đổi số tỉnh Điện Biên được</w:t>
      </w:r>
      <w:r w:rsidR="0077706F" w:rsidRPr="00D22F59">
        <w:rPr>
          <w:spacing w:val="-4"/>
        </w:rPr>
        <w:t xml:space="preserve"> </w:t>
      </w:r>
      <w:r w:rsidR="00DB222A" w:rsidRPr="00D22F59">
        <w:rPr>
          <w:spacing w:val="-4"/>
        </w:rPr>
        <w:t xml:space="preserve">trình </w:t>
      </w:r>
      <w:r w:rsidR="00D20C4C" w:rsidRPr="00D22F59">
        <w:rPr>
          <w:spacing w:val="-4"/>
        </w:rPr>
        <w:t>chiếu</w:t>
      </w:r>
      <w:r w:rsidR="00DB222A" w:rsidRPr="00D22F59">
        <w:rPr>
          <w:spacing w:val="-4"/>
        </w:rPr>
        <w:t xml:space="preserve"> trước Hôi nghị.</w:t>
      </w:r>
    </w:p>
    <w:p w14:paraId="6FEBEC91" w14:textId="10703954" w:rsidR="00EC698C" w:rsidRPr="00D22F59" w:rsidRDefault="00981B6A" w:rsidP="00350A9C">
      <w:pPr>
        <w:spacing w:before="100" w:after="80"/>
        <w:ind w:firstLine="709"/>
        <w:jc w:val="both"/>
        <w:rPr>
          <w:b/>
          <w:i/>
        </w:rPr>
      </w:pPr>
      <w:r w:rsidRPr="00D22F59">
        <w:rPr>
          <w:b/>
          <w:i/>
        </w:rPr>
        <w:t>Kính thưa toàn Hội nghị!</w:t>
      </w:r>
    </w:p>
    <w:p w14:paraId="3C540B5B" w14:textId="7783ADDC" w:rsidR="00EC381D" w:rsidRPr="00D22F59" w:rsidRDefault="00EC381D" w:rsidP="00350A9C">
      <w:pPr>
        <w:spacing w:before="100" w:after="80"/>
        <w:ind w:firstLine="709"/>
        <w:jc w:val="both"/>
        <w:rPr>
          <w:bCs/>
          <w:iCs/>
        </w:rPr>
      </w:pPr>
      <w:r w:rsidRPr="00D22F59">
        <w:rPr>
          <w:bCs/>
          <w:iCs/>
        </w:rPr>
        <w:t xml:space="preserve">Hòa cùng xu thế phát triển của tỉnh và đất nước, </w:t>
      </w:r>
      <w:r w:rsidR="00EC0C22" w:rsidRPr="00D22F59">
        <w:rPr>
          <w:bCs/>
          <w:iCs/>
        </w:rPr>
        <w:t xml:space="preserve">huyện Điện Biên </w:t>
      </w:r>
      <w:r w:rsidRPr="00D22F59">
        <w:rPr>
          <w:bCs/>
          <w:iCs/>
        </w:rPr>
        <w:t xml:space="preserve">đang đẩy mạnh phát triển </w:t>
      </w:r>
      <w:r w:rsidR="00EC0C22" w:rsidRPr="00D22F59">
        <w:rPr>
          <w:bCs/>
          <w:iCs/>
        </w:rPr>
        <w:t>K</w:t>
      </w:r>
      <w:r w:rsidRPr="00D22F59">
        <w:rPr>
          <w:bCs/>
          <w:iCs/>
        </w:rPr>
        <w:t>inh tế số</w:t>
      </w:r>
      <w:r w:rsidR="00EC0C22" w:rsidRPr="00D22F59">
        <w:rPr>
          <w:bCs/>
          <w:iCs/>
        </w:rPr>
        <w:t xml:space="preserve"> - Xã hội số</w:t>
      </w:r>
      <w:r w:rsidRPr="00D22F59">
        <w:rPr>
          <w:bCs/>
          <w:iCs/>
        </w:rPr>
        <w:t xml:space="preserve"> xem đây là bước “bứt phá” trong bối cảnh cuộc Cách mạng công nghiệp lần thứ tư. Thực tiễn cho thấy, cuộc Cách mạng công nghiệp lần thứ tư đã mở ra nhiều cơ hội, song cũng đặt ra không ít thách thức đối với mỗi </w:t>
      </w:r>
      <w:r w:rsidR="00EC0C22" w:rsidRPr="00D22F59">
        <w:rPr>
          <w:bCs/>
          <w:iCs/>
        </w:rPr>
        <w:t>địa phương</w:t>
      </w:r>
      <w:r w:rsidRPr="00D22F59">
        <w:rPr>
          <w:bCs/>
          <w:iCs/>
        </w:rPr>
        <w:t>, tổ chức và cá nhân; đã và đang tác động ngày càng mạnh mẽ đến tất cả các lĩnh vực đời sống kinh tế, xã hội.</w:t>
      </w:r>
    </w:p>
    <w:p w14:paraId="367D83E7" w14:textId="4B3C1EB4" w:rsidR="00424C55" w:rsidRPr="00D22F59" w:rsidRDefault="00424C55" w:rsidP="00350A9C">
      <w:pPr>
        <w:spacing w:before="100" w:after="80"/>
        <w:ind w:firstLine="709"/>
        <w:jc w:val="both"/>
        <w:rPr>
          <w:b/>
          <w:bCs/>
        </w:rPr>
      </w:pPr>
      <w:r w:rsidRPr="00D22F59">
        <w:rPr>
          <w:b/>
          <w:bCs/>
        </w:rPr>
        <w:t>1. Kết quả đạt được</w:t>
      </w:r>
    </w:p>
    <w:p w14:paraId="5C72CC09" w14:textId="06B3BE01" w:rsidR="006B609A" w:rsidRPr="00D22F59" w:rsidRDefault="006B609A" w:rsidP="00350A9C">
      <w:pPr>
        <w:spacing w:before="100" w:after="80"/>
        <w:ind w:firstLine="709"/>
        <w:jc w:val="both"/>
      </w:pPr>
      <w:r w:rsidRPr="00D22F59">
        <w:t>Trong thời gian qua, trên cơ sở kế thừa và phát huy những thành tựu đạt được, huyện Điện Biên đã từng bước khắc phục những khó khăn, hạn chế, việc đẩy mạnh “phát triển Kinh tế số - Xã hội số trên nền tảng khoa học và công nghệ, đổi mới sáng tạo” được huyện xác định là nhiệm vụ trọng tâm, cấp thiết.</w:t>
      </w:r>
    </w:p>
    <w:p w14:paraId="541291F3" w14:textId="3112A2BE" w:rsidR="00FF0866" w:rsidRPr="00D22F59" w:rsidRDefault="00FF0866" w:rsidP="00FF35F7">
      <w:pPr>
        <w:spacing w:before="100" w:after="80"/>
        <w:ind w:firstLine="709"/>
        <w:jc w:val="both"/>
        <w:rPr>
          <w:b/>
          <w:bCs/>
          <w:i/>
          <w:iCs/>
        </w:rPr>
      </w:pPr>
      <w:bookmarkStart w:id="0" w:name="_Hlk93041476"/>
      <w:r w:rsidRPr="00D22F59">
        <w:rPr>
          <w:b/>
          <w:bCs/>
          <w:i/>
          <w:iCs/>
        </w:rPr>
        <w:t>a) Về kinh tế số</w:t>
      </w:r>
    </w:p>
    <w:p w14:paraId="67760498" w14:textId="70A9AED8" w:rsidR="00FF0866" w:rsidRPr="00D22F59" w:rsidRDefault="001C3559" w:rsidP="00FE124D">
      <w:pPr>
        <w:spacing w:before="80" w:after="80"/>
        <w:ind w:firstLine="709"/>
        <w:jc w:val="both"/>
      </w:pPr>
      <w:r w:rsidRPr="00D22F59">
        <w:t>Hiện nay, s</w:t>
      </w:r>
      <w:r w:rsidR="00FF35F7" w:rsidRPr="00D22F59">
        <w:t>ố lượng công ty, doanh nghiệp</w:t>
      </w:r>
      <w:r w:rsidR="00FE124D" w:rsidRPr="00D22F59">
        <w:t xml:space="preserve"> tham gia hoạt động, kinh doanh trên địa bàn huyện </w:t>
      </w:r>
      <w:r w:rsidRPr="00D22F59">
        <w:t>chưa cao</w:t>
      </w:r>
      <w:r w:rsidR="00FE124D" w:rsidRPr="00D22F59">
        <w:t>. Tổng số Công ty, doanh nghiệp, hợp tác xã đang hoạt động trên địa bàn huyện là 185</w:t>
      </w:r>
      <w:r w:rsidR="00AD1870" w:rsidRPr="00CE727C">
        <w:t xml:space="preserve">. </w:t>
      </w:r>
      <w:r w:rsidR="00FE124D" w:rsidRPr="00D22F59">
        <w:t>T</w:t>
      </w:r>
      <w:r w:rsidR="00FF0866" w:rsidRPr="00D22F59">
        <w:t>ỷ lệ các</w:t>
      </w:r>
      <w:r w:rsidR="00164668" w:rsidRPr="00D22F59">
        <w:t xml:space="preserve"> Hợp tác xã, công ty</w:t>
      </w:r>
      <w:r w:rsidR="00C12886" w:rsidRPr="00D22F59">
        <w:t xml:space="preserve"> thực hiện chuyển đổi s</w:t>
      </w:r>
      <w:r w:rsidR="003300FB" w:rsidRPr="00D22F59">
        <w:t>ố</w:t>
      </w:r>
      <w:r w:rsidR="00164668" w:rsidRPr="00D22F59">
        <w:t>,</w:t>
      </w:r>
      <w:r w:rsidR="00FF0866" w:rsidRPr="00D22F59">
        <w:t xml:space="preserve"> doanh nghiệp công nghệ số trên địa bàn </w:t>
      </w:r>
      <w:r w:rsidR="00EA6AFD" w:rsidRPr="00D22F59">
        <w:t>huyện</w:t>
      </w:r>
      <w:r w:rsidR="00FF0866" w:rsidRPr="00D22F59">
        <w:t xml:space="preserve"> còn thấp, chính vì vậy </w:t>
      </w:r>
      <w:r w:rsidR="00164668" w:rsidRPr="00D22F59">
        <w:t>huyện</w:t>
      </w:r>
      <w:r w:rsidR="00FF0866" w:rsidRPr="00D22F59">
        <w:t xml:space="preserve"> luôn quan tâm:</w:t>
      </w:r>
    </w:p>
    <w:p w14:paraId="5EBEFAF4" w14:textId="12901EEA" w:rsidR="00B93069" w:rsidRPr="00D22F59" w:rsidRDefault="00B93069" w:rsidP="00FE124D">
      <w:pPr>
        <w:spacing w:before="80" w:after="80"/>
        <w:ind w:firstLine="709"/>
        <w:jc w:val="both"/>
      </w:pPr>
      <w:r w:rsidRPr="00D22F59">
        <w:t>- Tập trung lãnh đạo, chỉ đạo, xác định rõ mục tiêu phát triển kinh tế số là trụ cột, nhiệm vụ trọng tâm, chiến lược trong tiến trình chuyển đổi số của huyện những năm tiếp theo</w:t>
      </w:r>
      <w:r w:rsidR="00077DB5" w:rsidRPr="00D22F59">
        <w:t xml:space="preserve">; </w:t>
      </w:r>
      <w:r w:rsidRPr="00D22F59">
        <w:t>phấn đấu đến năm 2025 định hướng đến 2030</w:t>
      </w:r>
      <w:r w:rsidR="00077DB5" w:rsidRPr="00D22F59">
        <w:t xml:space="preserve"> hoàn thành các mục tiêu: T</w:t>
      </w:r>
      <w:r w:rsidRPr="00D22F59">
        <w:t>ỷ trọng kinh tế số trong từng ngành, lĩnh vực đạt ít nhất 10%; Góp phần tăng năng suất lao động bình quân trên 6%/năm; có khảng 70% doanh nghiệp thực hiện chuyển đổi số.</w:t>
      </w:r>
    </w:p>
    <w:p w14:paraId="7D15D5E7" w14:textId="7F9B9839" w:rsidR="00FF0866" w:rsidRPr="00D22F59" w:rsidRDefault="00FF0866" w:rsidP="00350A9C">
      <w:pPr>
        <w:spacing w:before="80" w:after="80"/>
        <w:ind w:firstLine="709"/>
        <w:jc w:val="both"/>
      </w:pPr>
      <w:r w:rsidRPr="00D22F59">
        <w:t>- Tạo điều kiện để</w:t>
      </w:r>
      <w:r w:rsidR="00C12886" w:rsidRPr="00D22F59">
        <w:t xml:space="preserve"> Hợp tác xã, công ty</w:t>
      </w:r>
      <w:r w:rsidR="001C3559" w:rsidRPr="00D22F59">
        <w:t>, doanh nghiệp</w:t>
      </w:r>
      <w:r w:rsidR="00C12886" w:rsidRPr="00D22F59">
        <w:t xml:space="preserve"> thực hiện chuyển đổi s</w:t>
      </w:r>
      <w:r w:rsidR="003300FB" w:rsidRPr="00D22F59">
        <w:t>ố,</w:t>
      </w:r>
      <w:r w:rsidRPr="00D22F59">
        <w:t xml:space="preserve"> đầu tư, phát triển sản phẩm số, nội dung số phù hợp với nhu cầu phát triển kinh tế, xã hội của </w:t>
      </w:r>
      <w:r w:rsidR="003300FB" w:rsidRPr="00D22F59">
        <w:t>huyện</w:t>
      </w:r>
      <w:r w:rsidRPr="00D22F59">
        <w:t xml:space="preserve">. Bổ sung nội dung phát triển doanh nghiệp công nghệ số trong các Hội nghị, hội thảo nhằm kêu gọi các doanh nghiệp số tham gia nhằm mục đích xúc tiến doanh nghiệp công nghệ số đầu tư </w:t>
      </w:r>
      <w:r w:rsidR="0013266F" w:rsidRPr="00D22F59">
        <w:t>tại huyện</w:t>
      </w:r>
      <w:r w:rsidRPr="00D22F59">
        <w:t>.</w:t>
      </w:r>
    </w:p>
    <w:p w14:paraId="1CE31D6F" w14:textId="3169FE9C" w:rsidR="00141610" w:rsidRPr="00D22F59" w:rsidRDefault="00141610" w:rsidP="00350A9C">
      <w:pPr>
        <w:spacing w:before="80" w:after="80"/>
        <w:ind w:firstLine="709"/>
        <w:jc w:val="both"/>
      </w:pPr>
      <w:r w:rsidRPr="00D22F59">
        <w:t xml:space="preserve">- </w:t>
      </w:r>
      <w:r w:rsidR="00167657" w:rsidRPr="00D22F59">
        <w:t>Tiếp tục triển khai có hiệu quả</w:t>
      </w:r>
      <w:r w:rsidR="00AF36B2" w:rsidRPr="00D22F59">
        <w:t xml:space="preserve"> Nghị quyết của </w:t>
      </w:r>
      <w:r w:rsidR="00921A4C" w:rsidRPr="00D22F59">
        <w:t>Ban Chấp hành Đảng bộ huyện</w:t>
      </w:r>
      <w:r w:rsidR="00AF36B2" w:rsidRPr="00D22F59">
        <w:t>; các</w:t>
      </w:r>
      <w:r w:rsidR="00167657" w:rsidRPr="00D22F59">
        <w:t xml:space="preserve"> Kế hoạch</w:t>
      </w:r>
      <w:r w:rsidR="00AF36B2" w:rsidRPr="00D22F59">
        <w:t xml:space="preserve"> của UBND huyện, Ban chỉ đạo về chuyển đổi số</w:t>
      </w:r>
      <w:r w:rsidR="00D212E0" w:rsidRPr="00D22F59">
        <w:t>,</w:t>
      </w:r>
      <w:r w:rsidR="00167657" w:rsidRPr="00D22F59">
        <w:t xml:space="preserve"> Truyền </w:t>
      </w:r>
      <w:r w:rsidR="00167657" w:rsidRPr="00D22F59">
        <w:lastRenderedPageBreak/>
        <w:t>thông và hỗ trợ đưa hộ sản xuất nông nghiệp lên sàn thương mại điện tử và bảo đảm cung cấp hàng hóa thiết yếu</w:t>
      </w:r>
      <w:r w:rsidR="00D212E0" w:rsidRPr="00D22F59">
        <w:t>.</w:t>
      </w:r>
    </w:p>
    <w:p w14:paraId="49BBF621" w14:textId="1D48A113" w:rsidR="00FF0866" w:rsidRPr="00D22F59" w:rsidRDefault="00FF0866" w:rsidP="00350A9C">
      <w:pPr>
        <w:spacing w:before="80" w:after="80"/>
        <w:ind w:firstLine="709"/>
        <w:jc w:val="both"/>
        <w:rPr>
          <w:b/>
          <w:bCs/>
          <w:i/>
          <w:iCs/>
        </w:rPr>
      </w:pPr>
      <w:r w:rsidRPr="00D22F59">
        <w:rPr>
          <w:b/>
          <w:bCs/>
          <w:i/>
          <w:iCs/>
        </w:rPr>
        <w:t>c) Về xã hội số</w:t>
      </w:r>
    </w:p>
    <w:p w14:paraId="157185C1" w14:textId="3C2E4C4E" w:rsidR="00044DFB" w:rsidRPr="00D22F59" w:rsidRDefault="001C5982" w:rsidP="00260B2E">
      <w:pPr>
        <w:spacing w:before="80" w:after="80"/>
        <w:ind w:firstLine="709"/>
        <w:jc w:val="both"/>
      </w:pPr>
      <w:r w:rsidRPr="00D22F59">
        <w:t>Trong những năm qua để xây dựng và hình thành xã hội số, công dân số huyện Điện Biên đã tăng cương công tác chỉ đạo, thông tin tuyên truyền, tập huấn, hướng dẫn, hỗ trợ người dân tham gia</w:t>
      </w:r>
      <w:r w:rsidR="00260B2E" w:rsidRPr="00D22F59">
        <w:t xml:space="preserve">, sử dụng </w:t>
      </w:r>
      <w:r w:rsidRPr="00D22F59">
        <w:t xml:space="preserve">các </w:t>
      </w:r>
      <w:r w:rsidR="00260B2E" w:rsidRPr="00D22F59">
        <w:t>nền tảng số, dịch vụ số</w:t>
      </w:r>
      <w:r w:rsidR="0060118E" w:rsidRPr="00D22F59">
        <w:t xml:space="preserve"> với mục tiêu</w:t>
      </w:r>
      <w:r w:rsidR="00260B2E" w:rsidRPr="00D22F59">
        <w:t xml:space="preserve"> nhằm thay đổi thói qu</w:t>
      </w:r>
      <w:r w:rsidR="0060118E" w:rsidRPr="00D22F59">
        <w:t>e</w:t>
      </w:r>
      <w:r w:rsidR="00260B2E" w:rsidRPr="00D22F59">
        <w:t>n và</w:t>
      </w:r>
      <w:r w:rsidR="0060118E" w:rsidRPr="00D22F59">
        <w:t xml:space="preserve"> dần</w:t>
      </w:r>
      <w:r w:rsidR="00260B2E" w:rsidRPr="00D22F59">
        <w:t xml:space="preserve"> </w:t>
      </w:r>
      <w:r w:rsidR="00044DFB" w:rsidRPr="00D22F59">
        <w:rPr>
          <w:spacing w:val="-4"/>
        </w:rPr>
        <w:t>tích hợp công nghệ số một cách tự nhiên và mặc định vào mọi mặt đời sống</w:t>
      </w:r>
      <w:r w:rsidR="00E20ADD" w:rsidRPr="00D22F59">
        <w:rPr>
          <w:spacing w:val="-4"/>
        </w:rPr>
        <w:t>;</w:t>
      </w:r>
      <w:r w:rsidR="00044DFB" w:rsidRPr="00D22F59">
        <w:rPr>
          <w:spacing w:val="-4"/>
        </w:rPr>
        <w:t xml:space="preserve"> người dân có khả năng kết nối, tương tác và thành thạo kỹ năng số để sử dụng các dịch vụ số, từ đó hình thành các mối quan hệ mới trong môi trường số, hình thành thói quen số và văn hoá số.</w:t>
      </w:r>
    </w:p>
    <w:p w14:paraId="54C108AE" w14:textId="3D27668C" w:rsidR="00A34C4D" w:rsidRPr="00B2635F" w:rsidRDefault="00CE6B65" w:rsidP="0059285C">
      <w:pPr>
        <w:spacing w:before="80" w:after="80"/>
        <w:ind w:firstLine="709"/>
        <w:jc w:val="both"/>
        <w:rPr>
          <w:spacing w:val="-4"/>
        </w:rPr>
      </w:pPr>
      <w:r w:rsidRPr="00D22F59">
        <w:rPr>
          <w:spacing w:val="-4"/>
        </w:rPr>
        <w:t xml:space="preserve">Để hình thành xã hội số, </w:t>
      </w:r>
      <w:r w:rsidR="007D426E" w:rsidRPr="00D22F59">
        <w:rPr>
          <w:spacing w:val="-4"/>
        </w:rPr>
        <w:t xml:space="preserve">tạo điều kiện thuận lợi để </w:t>
      </w:r>
      <w:r w:rsidRPr="00D22F59">
        <w:rPr>
          <w:spacing w:val="-4"/>
        </w:rPr>
        <w:t>người dân tham gia vào các hoạt động chuyển đổi số thì việc đảm bảo về h</w:t>
      </w:r>
      <w:r w:rsidR="0064086E" w:rsidRPr="00D22F59">
        <w:rPr>
          <w:spacing w:val="-4"/>
        </w:rPr>
        <w:t xml:space="preserve">ạ tầng viễn thông - công nghệ thông tin, </w:t>
      </w:r>
      <w:r w:rsidR="00BE428C" w:rsidRPr="00D22F59">
        <w:rPr>
          <w:spacing w:val="-4"/>
        </w:rPr>
        <w:t xml:space="preserve">phủ sóng di động; </w:t>
      </w:r>
      <w:r w:rsidR="0064086E" w:rsidRPr="00D22F59">
        <w:rPr>
          <w:spacing w:val="-4"/>
        </w:rPr>
        <w:t xml:space="preserve">kết nối internet </w:t>
      </w:r>
      <w:r w:rsidR="00BE428C" w:rsidRPr="00D22F59">
        <w:rPr>
          <w:spacing w:val="-4"/>
        </w:rPr>
        <w:t>đóng vai trò hết sức quan trọng</w:t>
      </w:r>
      <w:r w:rsidR="0064086E" w:rsidRPr="00D22F59">
        <w:rPr>
          <w:spacing w:val="-4"/>
        </w:rPr>
        <w:t xml:space="preserve">. </w:t>
      </w:r>
      <w:r w:rsidR="007D426E" w:rsidRPr="00D22F59">
        <w:rPr>
          <w:spacing w:val="-4"/>
        </w:rPr>
        <w:t>Trong những năm qua huyện Điện Biên đã ban hành các Kế hoạch, văn bản chỉ đạo, phối hợp với các Trung tâm, doanh nghiệp Bưu chính</w:t>
      </w:r>
      <w:r w:rsidR="002842C9" w:rsidRPr="00D22F59">
        <w:rPr>
          <w:spacing w:val="-4"/>
        </w:rPr>
        <w:t>,</w:t>
      </w:r>
      <w:r w:rsidR="007D426E" w:rsidRPr="00D22F59">
        <w:rPr>
          <w:spacing w:val="-4"/>
        </w:rPr>
        <w:t xml:space="preserve"> Viễn thông</w:t>
      </w:r>
      <w:r w:rsidR="002842C9" w:rsidRPr="00D22F59">
        <w:rPr>
          <w:spacing w:val="-4"/>
        </w:rPr>
        <w:t xml:space="preserve"> trên địa bàn tăng cường phát triển mạng lưới, hạ tâng, tăng cường diện tích phủ sóng, nâng cao chất lượng dịch vụ Internet, </w:t>
      </w:r>
      <w:r w:rsidR="00D22F59" w:rsidRPr="00D22F59">
        <w:rPr>
          <w:spacing w:val="-4"/>
        </w:rPr>
        <w:t>4G, 5G</w:t>
      </w:r>
      <w:r w:rsidR="00D22F59">
        <w:rPr>
          <w:spacing w:val="-4"/>
        </w:rPr>
        <w:t xml:space="preserve"> đến các thôn, bản trên địa bàn huyện. </w:t>
      </w:r>
      <w:r w:rsidR="0059285C" w:rsidRPr="00D22F59">
        <w:t>Tỷ lệ hộ gia đình có thể kết nối Internet băng thông rộng cố định đạt 67,1%; Tỷ lệ khu vực có dân cư sinh sống làm việc được phủ sóng thông tin di động mạng 4G, 5G đạt 95%.</w:t>
      </w:r>
      <w:r w:rsidR="0059285C">
        <w:rPr>
          <w:spacing w:val="-4"/>
        </w:rPr>
        <w:t xml:space="preserve"> D</w:t>
      </w:r>
      <w:r w:rsidR="0059285C" w:rsidRPr="00D22F59">
        <w:t>ự ước đến hết năm 2022 số thuê bao điện thoại di động đạt 89,1 thuê bao/100 dân</w:t>
      </w:r>
      <w:r w:rsidR="0059285C">
        <w:t xml:space="preserve">. </w:t>
      </w:r>
      <w:r w:rsidR="00804ED3">
        <w:t>Đ</w:t>
      </w:r>
      <w:r w:rsidR="0064086E" w:rsidRPr="00D22F59">
        <w:rPr>
          <w:spacing w:val="-4"/>
        </w:rPr>
        <w:t>ẩy mạnh cung cấp dịch vụ công trực tuyến</w:t>
      </w:r>
      <w:r w:rsidR="00B2635F">
        <w:rPr>
          <w:spacing w:val="-4"/>
        </w:rPr>
        <w:t xml:space="preserve">, </w:t>
      </w:r>
      <w:r w:rsidR="0064086E" w:rsidRPr="00D22F59">
        <w:rPr>
          <w:spacing w:val="-4"/>
        </w:rPr>
        <w:t xml:space="preserve">tăng cường sự tương tác giữa chính </w:t>
      </w:r>
      <w:r w:rsidR="00B2635F">
        <w:rPr>
          <w:spacing w:val="-4"/>
        </w:rPr>
        <w:t>quyền và</w:t>
      </w:r>
      <w:r w:rsidR="0064086E" w:rsidRPr="00D22F59">
        <w:rPr>
          <w:spacing w:val="-4"/>
        </w:rPr>
        <w:t xml:space="preserve"> người dân</w:t>
      </w:r>
      <w:r w:rsidR="00B2635F">
        <w:rPr>
          <w:spacing w:val="-4"/>
        </w:rPr>
        <w:t xml:space="preserve">; </w:t>
      </w:r>
      <w:r w:rsidR="00B2635F" w:rsidRPr="00D22F59">
        <w:t>khuyến khích người dân sử dụng các dịch vụ thanh toán điện tử</w:t>
      </w:r>
      <w:r w:rsidR="0064086E" w:rsidRPr="00D22F59">
        <w:rPr>
          <w:spacing w:val="-4"/>
        </w:rPr>
        <w:t>.</w:t>
      </w:r>
      <w:r w:rsidR="0059285C">
        <w:rPr>
          <w:spacing w:val="-4"/>
        </w:rPr>
        <w:t xml:space="preserve"> </w:t>
      </w:r>
      <w:r w:rsidR="003727F4">
        <w:rPr>
          <w:spacing w:val="-4"/>
        </w:rPr>
        <w:t>Hiện tại 100% các xã thuộc huyện có Trang thông tin điện tử, niêm yết đầy đủ các Thủ tục hành chính thuộc thẩm quyền giải quyết của UBND huyện</w:t>
      </w:r>
      <w:r w:rsidR="005E3BE8">
        <w:rPr>
          <w:spacing w:val="-4"/>
        </w:rPr>
        <w:t>, UBND cấp xã trên Cổng/Trang TTĐT. 100% thủ tục hành chính đủ điều kiện được cung cấp dịch vụ công trực tuyến mức độ 3, mức độ 4</w:t>
      </w:r>
      <w:r w:rsidR="00C22810">
        <w:rPr>
          <w:spacing w:val="-4"/>
        </w:rPr>
        <w:t xml:space="preserve"> trên Cổng DVC trực tuyến của tỉnh.</w:t>
      </w:r>
      <w:r w:rsidR="00DD6AC9">
        <w:rPr>
          <w:spacing w:val="-4"/>
        </w:rPr>
        <w:t xml:space="preserve"> </w:t>
      </w:r>
      <w:r w:rsidR="002D465B">
        <w:rPr>
          <w:spacing w:val="-4"/>
        </w:rPr>
        <w:t xml:space="preserve">Hệ thống </w:t>
      </w:r>
      <w:r w:rsidR="002D465B" w:rsidRPr="002D465B">
        <w:rPr>
          <w:spacing w:val="-4"/>
        </w:rPr>
        <w:t xml:space="preserve">khám chữa bệnh </w:t>
      </w:r>
      <w:r w:rsidR="002D465B">
        <w:rPr>
          <w:spacing w:val="-4"/>
        </w:rPr>
        <w:t>Bảo hiểm ý tế</w:t>
      </w:r>
      <w:r w:rsidR="002D465B" w:rsidRPr="002D465B">
        <w:rPr>
          <w:spacing w:val="-4"/>
        </w:rPr>
        <w:t xml:space="preserve"> bằng </w:t>
      </w:r>
      <w:r w:rsidR="002D465B">
        <w:rPr>
          <w:spacing w:val="-4"/>
        </w:rPr>
        <w:t xml:space="preserve">thẻ </w:t>
      </w:r>
      <w:r w:rsidR="002D465B" w:rsidRPr="002D465B">
        <w:rPr>
          <w:spacing w:val="-4"/>
        </w:rPr>
        <w:t>căn cước công dân gắn chip</w:t>
      </w:r>
      <w:r w:rsidR="002D465B">
        <w:rPr>
          <w:spacing w:val="-4"/>
        </w:rPr>
        <w:t xml:space="preserve"> phục vụ người dân đã được triển khai tại Trung tâm y tế và các cơ sở y tế trên địa bàn huyện, </w:t>
      </w:r>
      <w:r w:rsidR="002D465B" w:rsidRPr="002D465B">
        <w:rPr>
          <w:spacing w:val="-4"/>
        </w:rPr>
        <w:t>giảm tối đa thời gian, thủ tục khi đi khám, chữa bệnh BHYT tại các cơ sở y tế.</w:t>
      </w:r>
    </w:p>
    <w:p w14:paraId="0C85634E" w14:textId="5FA690CE" w:rsidR="00FF0866" w:rsidRPr="00D22F59" w:rsidRDefault="004719B0" w:rsidP="00350A9C">
      <w:pPr>
        <w:spacing w:before="80" w:after="80"/>
        <w:ind w:firstLine="709"/>
        <w:jc w:val="both"/>
        <w:rPr>
          <w:b/>
          <w:bCs/>
        </w:rPr>
      </w:pPr>
      <w:r w:rsidRPr="00D22F59">
        <w:rPr>
          <w:b/>
          <w:bCs/>
        </w:rPr>
        <w:t>2.</w:t>
      </w:r>
      <w:r w:rsidR="00FF0866" w:rsidRPr="00D22F59">
        <w:rPr>
          <w:b/>
          <w:bCs/>
        </w:rPr>
        <w:t xml:space="preserve"> Khó khăn, vướng mắc</w:t>
      </w:r>
    </w:p>
    <w:p w14:paraId="0CD11311" w14:textId="07758C61" w:rsidR="00F311B1" w:rsidRDefault="00F311B1" w:rsidP="00350A9C">
      <w:pPr>
        <w:spacing w:before="80" w:after="80"/>
        <w:ind w:firstLine="709"/>
        <w:jc w:val="both"/>
      </w:pPr>
      <w:r>
        <w:t xml:space="preserve">- Về </w:t>
      </w:r>
      <w:r w:rsidRPr="00F311B1">
        <w:t>nhận thức của người dân</w:t>
      </w:r>
      <w:r>
        <w:t>, doanh nghiệp</w:t>
      </w:r>
      <w:r w:rsidRPr="00F311B1">
        <w:t xml:space="preserve"> và một bộ phận cán bộ quản lý nhà nước về lợi ích cũng như thời cơ và thách thức của kinh tế số đối với sự phát triển kinh tế - xã hội còn chưa đồng đều ở các cấp, các </w:t>
      </w:r>
      <w:r>
        <w:t>địa phương.</w:t>
      </w:r>
    </w:p>
    <w:p w14:paraId="4C513B6E" w14:textId="14F7A17F" w:rsidR="00FF0866" w:rsidRDefault="00FF0866" w:rsidP="00350A9C">
      <w:pPr>
        <w:spacing w:before="80" w:after="80"/>
        <w:ind w:firstLine="709"/>
        <w:jc w:val="both"/>
      </w:pPr>
      <w:r w:rsidRPr="00D22F59">
        <w:t xml:space="preserve">- </w:t>
      </w:r>
      <w:r w:rsidR="003112EA">
        <w:t>H</w:t>
      </w:r>
      <w:r w:rsidR="003112EA" w:rsidRPr="003112EA">
        <w:t>ạ tầng phục vụ quá trình chuyển đổi số còn nhiều hạn chế</w:t>
      </w:r>
      <w:r w:rsidR="003112EA">
        <w:t xml:space="preserve">, triển khai chưa đồng bộ. </w:t>
      </w:r>
      <w:r w:rsidRPr="00D22F59">
        <w:t xml:space="preserve">Một số khu vực trên địa bàn </w:t>
      </w:r>
      <w:r w:rsidR="00DB1B0A" w:rsidRPr="00D22F59">
        <w:t>huyện</w:t>
      </w:r>
      <w:r w:rsidRPr="00D22F59">
        <w:t xml:space="preserve"> nằm trong vùng địa hình đồi núi, địa hình chia cắt, vùng lõm của sóng di động, nên nên ảnh hưởng phần nào đến sinh hoạt, giao dịch của người dân; sự chỉ đạo, điều hành của chính quyền địa phương.</w:t>
      </w:r>
    </w:p>
    <w:p w14:paraId="7AFB2F18" w14:textId="71F8EEEA" w:rsidR="000944A7" w:rsidRDefault="000944A7" w:rsidP="000944A7">
      <w:pPr>
        <w:spacing w:before="80" w:after="80"/>
        <w:ind w:firstLine="709"/>
        <w:jc w:val="both"/>
      </w:pPr>
      <w:r>
        <w:t>- T</w:t>
      </w:r>
      <w:r w:rsidRPr="000944A7">
        <w:t>hói quen mua sắm truyền thống, tâm lý, thị hiếu tiêu dùng tiền mặt của đại đa số người tiêu dùng ảnh hưởng lớn đến quá trình chuyển đổi số</w:t>
      </w:r>
      <w:r>
        <w:t xml:space="preserve">. </w:t>
      </w:r>
      <w:r w:rsidRPr="00D22F59">
        <w:t>Nhận thức về đảm bảo an toàn thông tin trong thực hiện giao dịch trên môi trường mạng còn chưa đầy đủ.</w:t>
      </w:r>
    </w:p>
    <w:p w14:paraId="1934CD1F" w14:textId="01E04D06" w:rsidR="003112EA" w:rsidRPr="003112EA" w:rsidRDefault="003112EA" w:rsidP="00350A9C">
      <w:pPr>
        <w:spacing w:before="80" w:after="80"/>
        <w:ind w:firstLine="709"/>
        <w:jc w:val="both"/>
      </w:pPr>
      <w:r w:rsidRPr="003112EA">
        <w:t>- Nguồn nhân lực, kiến th</w:t>
      </w:r>
      <w:r>
        <w:t xml:space="preserve">ức, kỹ năng ứng dụng CNTT trong </w:t>
      </w:r>
      <w:r w:rsidR="000944A7">
        <w:t xml:space="preserve">các doanh nghiệp, người dân </w:t>
      </w:r>
      <w:r w:rsidR="000944A7" w:rsidRPr="000944A7">
        <w:t>ít về số lượng, chưa bảo đảm về chất lượng</w:t>
      </w:r>
      <w:r w:rsidR="000944A7">
        <w:t>.</w:t>
      </w:r>
    </w:p>
    <w:p w14:paraId="3BD59AF8" w14:textId="32BAF4F1" w:rsidR="00FF0866" w:rsidRPr="00D22F59" w:rsidRDefault="00F34FFD" w:rsidP="00350A9C">
      <w:pPr>
        <w:spacing w:before="80" w:after="80"/>
        <w:ind w:firstLine="709"/>
        <w:jc w:val="both"/>
        <w:rPr>
          <w:b/>
          <w:bCs/>
        </w:rPr>
      </w:pPr>
      <w:r w:rsidRPr="00D22F59">
        <w:rPr>
          <w:b/>
          <w:bCs/>
        </w:rPr>
        <w:lastRenderedPageBreak/>
        <w:t>3.</w:t>
      </w:r>
      <w:r w:rsidR="00FF0866" w:rsidRPr="00D22F59">
        <w:rPr>
          <w:b/>
          <w:bCs/>
        </w:rPr>
        <w:t xml:space="preserve"> Giải pháp</w:t>
      </w:r>
    </w:p>
    <w:p w14:paraId="2AFEECDA" w14:textId="77777777" w:rsidR="00E2038F" w:rsidRDefault="0038602F" w:rsidP="00F8739E">
      <w:pPr>
        <w:spacing w:before="80" w:after="80"/>
        <w:ind w:firstLine="709"/>
        <w:jc w:val="both"/>
      </w:pPr>
      <w:r>
        <w:t>- Đ</w:t>
      </w:r>
      <w:r w:rsidRPr="0038602F">
        <w:t>ẩy mạnh công tác tuyên truyền nhằm nâng cao nhận thức của toàn xã hội về chuyển đổi số và phát triển nền kinh tế số</w:t>
      </w:r>
      <w:r>
        <w:t xml:space="preserve"> - xã hội số</w:t>
      </w:r>
      <w:r w:rsidRPr="0038602F">
        <w:t>. Cần có sự quan tâm sâu sắc của chính quyền các cấp trong vấn đề nâng cao trình độ nhận thức của xã hội về chuyển đổi số</w:t>
      </w:r>
      <w:r w:rsidR="00F8739E">
        <w:t xml:space="preserve">. </w:t>
      </w:r>
    </w:p>
    <w:p w14:paraId="36E9BEF4" w14:textId="43910C48" w:rsidR="00DA7A7D" w:rsidRPr="00D22F59" w:rsidRDefault="00E2038F" w:rsidP="00F8739E">
      <w:pPr>
        <w:spacing w:before="80" w:after="80"/>
        <w:ind w:firstLine="709"/>
        <w:jc w:val="both"/>
        <w:rPr>
          <w:spacing w:val="-4"/>
        </w:rPr>
      </w:pPr>
      <w:r>
        <w:t xml:space="preserve">- </w:t>
      </w:r>
      <w:r w:rsidR="00F8739E">
        <w:t>Đ</w:t>
      </w:r>
      <w:r w:rsidR="00F8739E" w:rsidRPr="00F8739E">
        <w:t>ổi mới tư duy</w:t>
      </w:r>
      <w:r w:rsidR="007564AA">
        <w:t>, nâng cao nhận thức</w:t>
      </w:r>
      <w:r w:rsidR="00F8739E" w:rsidRPr="00F8739E">
        <w:t xml:space="preserve"> lãnh đạo quản lý và năng lực điều hành kinh tế</w:t>
      </w:r>
      <w:r w:rsidR="00F8739E">
        <w:t xml:space="preserve"> của các doanh nghiệp, hợp tác xã</w:t>
      </w:r>
      <w:r w:rsidR="007564AA">
        <w:t>; v</w:t>
      </w:r>
      <w:r w:rsidR="00F8739E" w:rsidRPr="00F8739E">
        <w:t>iệc chuyển sang nền tảng số đồng nghĩa với chuyển đổi mô hình kinh doanh, chuyển đổi về con người</w:t>
      </w:r>
      <w:r w:rsidR="007564AA">
        <w:t>.</w:t>
      </w:r>
    </w:p>
    <w:p w14:paraId="67B91827" w14:textId="65E634F8" w:rsidR="009E7C9A" w:rsidRPr="00D22F59" w:rsidRDefault="00E2038F" w:rsidP="00350A9C">
      <w:pPr>
        <w:spacing w:before="80" w:after="80"/>
        <w:ind w:firstLine="709"/>
        <w:jc w:val="both"/>
        <w:rPr>
          <w:b/>
          <w:bCs/>
          <w:i/>
          <w:iCs/>
        </w:rPr>
      </w:pPr>
      <w:r>
        <w:t xml:space="preserve">- </w:t>
      </w:r>
      <w:r w:rsidR="00B4562A" w:rsidRPr="00D22F59">
        <w:t>Tăng cường, p</w:t>
      </w:r>
      <w:r w:rsidR="00DD26A8" w:rsidRPr="00D22F59">
        <w:t>hát triển</w:t>
      </w:r>
      <w:r>
        <w:t xml:space="preserve"> </w:t>
      </w:r>
      <w:r w:rsidR="00DD26A8" w:rsidRPr="00D22F59">
        <w:t>hạ tầng số</w:t>
      </w:r>
      <w:r w:rsidR="00B4562A" w:rsidRPr="00D22F59">
        <w:t xml:space="preserve">, </w:t>
      </w:r>
      <w:r w:rsidR="00DD26A8" w:rsidRPr="00D22F59">
        <w:t>nền tảng số</w:t>
      </w:r>
      <w:r w:rsidR="00833A6A" w:rsidRPr="00D22F59">
        <w:t>, b</w:t>
      </w:r>
      <w:r w:rsidR="00DD26A8" w:rsidRPr="00D22F59">
        <w:t>ảo đảm an toàn an ninh mạng</w:t>
      </w:r>
      <w:r w:rsidR="00833A6A" w:rsidRPr="00D22F59">
        <w:t xml:space="preserve"> trong chuyển đổi số</w:t>
      </w:r>
      <w:r w:rsidR="00820CB6" w:rsidRPr="00D22F59">
        <w:t>.</w:t>
      </w:r>
    </w:p>
    <w:bookmarkEnd w:id="0"/>
    <w:p w14:paraId="4DD1A41E" w14:textId="6EEB5467" w:rsidR="009A08B4" w:rsidRPr="00D22F59" w:rsidRDefault="009A08B4" w:rsidP="00350A9C">
      <w:pPr>
        <w:spacing w:before="80" w:after="80"/>
        <w:ind w:firstLine="709"/>
        <w:jc w:val="both"/>
        <w:rPr>
          <w:b/>
          <w:bCs/>
        </w:rPr>
      </w:pPr>
      <w:r w:rsidRPr="00D22F59">
        <w:rPr>
          <w:b/>
          <w:bCs/>
        </w:rPr>
        <w:t>4. Đề xuất, kiến nghị</w:t>
      </w:r>
    </w:p>
    <w:p w14:paraId="7E91EAA3" w14:textId="258416C4" w:rsidR="009A08B4" w:rsidRPr="00D22F59" w:rsidRDefault="009A08B4" w:rsidP="00350A9C">
      <w:pPr>
        <w:spacing w:before="80" w:after="80"/>
        <w:ind w:firstLine="709"/>
        <w:jc w:val="both"/>
      </w:pPr>
      <w:r w:rsidRPr="00D22F59">
        <w:t xml:space="preserve">Để thực hiện chuyển đổi số thành công, </w:t>
      </w:r>
      <w:r w:rsidR="0073557F" w:rsidRPr="00D22F59">
        <w:t>huyện Điện Biên</w:t>
      </w:r>
      <w:r w:rsidRPr="00D22F59">
        <w:t xml:space="preserve"> có một số đề xuất, kiến nghị như sau:</w:t>
      </w:r>
    </w:p>
    <w:p w14:paraId="30D5D1A3" w14:textId="6B6FE72D" w:rsidR="009A08B4" w:rsidRPr="00D22F59" w:rsidRDefault="009A08B4" w:rsidP="0020641F">
      <w:pPr>
        <w:spacing w:before="80" w:after="80"/>
        <w:ind w:firstLine="709"/>
        <w:jc w:val="both"/>
      </w:pPr>
      <w:r w:rsidRPr="00D22F59">
        <w:t xml:space="preserve">Đề nghị </w:t>
      </w:r>
      <w:r w:rsidR="0073557F" w:rsidRPr="00D22F59">
        <w:t>Sở</w:t>
      </w:r>
      <w:r w:rsidRPr="00D22F59">
        <w:t xml:space="preserve"> Thông tin và Truyền thông tiếp tục hỗ trợ </w:t>
      </w:r>
      <w:r w:rsidR="0073557F" w:rsidRPr="00D22F59">
        <w:t>huyện Điện Biên</w:t>
      </w:r>
      <w:r w:rsidRPr="00D22F59">
        <w:t xml:space="preserve"> thực hiện</w:t>
      </w:r>
      <w:r w:rsidR="0073557F" w:rsidRPr="00D22F59">
        <w:t xml:space="preserve"> các</w:t>
      </w:r>
      <w:r w:rsidRPr="00D22F59">
        <w:t xml:space="preserve"> </w:t>
      </w:r>
      <w:r w:rsidR="00720423" w:rsidRPr="00D22F59">
        <w:t xml:space="preserve">Kế hoạch, </w:t>
      </w:r>
      <w:r w:rsidRPr="00D22F59">
        <w:t xml:space="preserve">Chương trình mục tiêu </w:t>
      </w:r>
      <w:r w:rsidR="00ED08DD">
        <w:t>chuyển đổi số</w:t>
      </w:r>
      <w:r w:rsidRPr="00D22F59">
        <w:t xml:space="preserve"> giai đoạn 2021 - 2025.</w:t>
      </w:r>
      <w:r w:rsidR="00720423" w:rsidRPr="00D22F59">
        <w:t xml:space="preserve"> T</w:t>
      </w:r>
      <w:r w:rsidRPr="00D22F59">
        <w:t>ăng cường tập huấn, đào tạo nâng cao nhận thức về chuyển đổi số, các giải pháp chuyển đổi số và các lĩnh vực ưu tiên chuyển đổi số.</w:t>
      </w:r>
      <w:r w:rsidR="00ED08DD">
        <w:t xml:space="preserve"> </w:t>
      </w:r>
      <w:r w:rsidR="00720423" w:rsidRPr="00D22F59">
        <w:t xml:space="preserve">Nghiên cứu, tham mưu </w:t>
      </w:r>
      <w:r w:rsidRPr="00D22F59">
        <w:t xml:space="preserve">định hướng các doanh nghiệp công nghệ số đầu tư vào </w:t>
      </w:r>
      <w:r w:rsidR="00202239" w:rsidRPr="00D22F59">
        <w:t>tỉnh nói chung và các huyện nói riêng</w:t>
      </w:r>
      <w:r w:rsidR="00ED08DD">
        <w:t>. N</w:t>
      </w:r>
      <w:r w:rsidRPr="00D22F59">
        <w:t>ghiên cứ</w:t>
      </w:r>
      <w:r w:rsidR="00ED08DD">
        <w:t>u</w:t>
      </w:r>
      <w:r w:rsidRPr="00D22F59">
        <w:t xml:space="preserve"> tham mưu </w:t>
      </w:r>
      <w:r w:rsidR="00CA5C97" w:rsidRPr="00D22F59">
        <w:t>UBND tỉnh</w:t>
      </w:r>
      <w:r w:rsidRPr="00D22F59">
        <w:t xml:space="preserve"> có chính sách đặc thù hỗ trợ thúc đẩy </w:t>
      </w:r>
      <w:r w:rsidR="00881200" w:rsidRPr="00D22F59">
        <w:t>chuyển đổi</w:t>
      </w:r>
      <w:r w:rsidRPr="00D22F59">
        <w:t xml:space="preserve"> số đối với các </w:t>
      </w:r>
      <w:r w:rsidR="00881200" w:rsidRPr="00D22F59">
        <w:t>huyện</w:t>
      </w:r>
      <w:r w:rsidRPr="00D22F59">
        <w:t xml:space="preserve"> biên giới, vùng đồng bào dân tộc thiểu số</w:t>
      </w:r>
      <w:r w:rsidR="00881200" w:rsidRPr="00D22F59">
        <w:t>,</w:t>
      </w:r>
      <w:r w:rsidR="00AB6175" w:rsidRPr="00D22F59">
        <w:t xml:space="preserve"> </w:t>
      </w:r>
      <w:r w:rsidR="00881200" w:rsidRPr="00D22F59">
        <w:t>…</w:t>
      </w:r>
      <w:r w:rsidR="0020641F">
        <w:t xml:space="preserve"> </w:t>
      </w:r>
      <w:r w:rsidRPr="00D22F59">
        <w:t xml:space="preserve">Có ý kiến với các doanh nghiệp viễn thông quan tâm đầu tư hạ tầng phát sóng </w:t>
      </w:r>
      <w:r w:rsidRPr="00D22F59">
        <w:rPr>
          <w:i/>
          <w:iCs/>
        </w:rPr>
        <w:t xml:space="preserve">(cáp quang, sóng điện thoại di động </w:t>
      </w:r>
      <w:r w:rsidR="00037885" w:rsidRPr="00D22F59">
        <w:rPr>
          <w:i/>
          <w:iCs/>
        </w:rPr>
        <w:t>4</w:t>
      </w:r>
      <w:r w:rsidRPr="00D22F59">
        <w:rPr>
          <w:i/>
          <w:iCs/>
        </w:rPr>
        <w:t xml:space="preserve">G, </w:t>
      </w:r>
      <w:r w:rsidR="00037885" w:rsidRPr="00D22F59">
        <w:rPr>
          <w:i/>
          <w:iCs/>
        </w:rPr>
        <w:t>5</w:t>
      </w:r>
      <w:r w:rsidRPr="00D22F59">
        <w:rPr>
          <w:i/>
          <w:iCs/>
        </w:rPr>
        <w:t>G…)</w:t>
      </w:r>
      <w:r w:rsidRPr="00D22F59">
        <w:t xml:space="preserve"> đến 100% thôn, bản trên địa bàn </w:t>
      </w:r>
      <w:r w:rsidR="00037885" w:rsidRPr="00D22F59">
        <w:t>huyện.</w:t>
      </w:r>
    </w:p>
    <w:p w14:paraId="4054FE07" w14:textId="77777777" w:rsidR="00115981" w:rsidRPr="00D22F59" w:rsidRDefault="00115981" w:rsidP="00350A9C">
      <w:pPr>
        <w:spacing w:before="80" w:after="80"/>
        <w:ind w:firstLine="709"/>
        <w:jc w:val="both"/>
        <w:rPr>
          <w:b/>
          <w:i/>
        </w:rPr>
      </w:pPr>
      <w:r w:rsidRPr="00D22F59">
        <w:rPr>
          <w:b/>
          <w:i/>
        </w:rPr>
        <w:t>Kính thưa quý vị đại biểu! thưa toàn thể Hội Nghị!</w:t>
      </w:r>
    </w:p>
    <w:p w14:paraId="3C7D6FFD" w14:textId="57C352AD" w:rsidR="0031386B" w:rsidRPr="00F478A2" w:rsidRDefault="00115981" w:rsidP="00F478A2">
      <w:pPr>
        <w:spacing w:before="80" w:after="80"/>
        <w:ind w:firstLine="709"/>
        <w:jc w:val="both"/>
        <w:rPr>
          <w:i/>
          <w:iCs/>
          <w:spacing w:val="-2"/>
        </w:rPr>
      </w:pPr>
      <w:r w:rsidRPr="00F478A2">
        <w:rPr>
          <w:spacing w:val="-2"/>
        </w:rPr>
        <w:t xml:space="preserve">Trên đây là báo cáo tham luận của UBND huyện Điện Biên </w:t>
      </w:r>
      <w:r w:rsidRPr="00F478A2">
        <w:rPr>
          <w:i/>
          <w:iCs/>
          <w:spacing w:val="-2"/>
        </w:rPr>
        <w:t xml:space="preserve">"Về </w:t>
      </w:r>
      <w:r w:rsidR="00F478A2" w:rsidRPr="00F478A2">
        <w:rPr>
          <w:i/>
          <w:iCs/>
          <w:spacing w:val="-2"/>
        </w:rPr>
        <w:t>mục tiêu, nhiệm vụ, giải pháp đẩy mạnh phát triển kinh tế số, xã hội số tại địa phương</w:t>
      </w:r>
      <w:r w:rsidRPr="00F478A2">
        <w:rPr>
          <w:i/>
          <w:iCs/>
          <w:spacing w:val="-2"/>
        </w:rPr>
        <w:t>"</w:t>
      </w:r>
      <w:r w:rsidRPr="00F478A2">
        <w:rPr>
          <w:spacing w:val="-2"/>
        </w:rPr>
        <w:t xml:space="preserve">. Rất mong nhận được sự đóng góp ý kiến của các quý vị đại biểu cùng toàn thể Hội nghị. </w:t>
      </w:r>
    </w:p>
    <w:p w14:paraId="17A2245E" w14:textId="40A60793" w:rsidR="00115981" w:rsidRPr="00D22F59" w:rsidRDefault="00115981" w:rsidP="00350A9C">
      <w:pPr>
        <w:spacing w:before="80" w:after="80"/>
        <w:ind w:firstLine="709"/>
        <w:jc w:val="both"/>
      </w:pPr>
      <w:r w:rsidRPr="00D22F59">
        <w:t>Một lần nữa, xin kính chúc các quý vị đại biểu lời kính chúc sức khỏe, hạnh phúc, chúc Hội nghị thành công tốt đẹp./.</w:t>
      </w:r>
    </w:p>
    <w:p w14:paraId="5E7ABCE6" w14:textId="483F4CB3" w:rsidR="00FC54F7" w:rsidRPr="00D22F59" w:rsidRDefault="00115981" w:rsidP="00350A9C">
      <w:pPr>
        <w:shd w:val="clear" w:color="auto" w:fill="FFFFFF"/>
        <w:spacing w:before="80" w:after="80"/>
        <w:ind w:firstLine="709"/>
        <w:jc w:val="center"/>
      </w:pPr>
      <w:r w:rsidRPr="00D22F59">
        <w:rPr>
          <w:b/>
          <w:i/>
        </w:rPr>
        <w:t>Xin trân trọng cảm ơn các đồng chí!</w:t>
      </w:r>
    </w:p>
    <w:sectPr w:rsidR="00FC54F7" w:rsidRPr="00D22F59" w:rsidSect="00CE727C">
      <w:headerReference w:type="default" r:id="rId7"/>
      <w:pgSz w:w="11907" w:h="16840" w:code="9"/>
      <w:pgMar w:top="1021" w:right="1134" w:bottom="851"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3D94" w14:textId="77777777" w:rsidR="006B7310" w:rsidRDefault="006B7310" w:rsidP="00115981">
      <w:r>
        <w:separator/>
      </w:r>
    </w:p>
  </w:endnote>
  <w:endnote w:type="continuationSeparator" w:id="0">
    <w:p w14:paraId="41DCFFA9" w14:textId="77777777" w:rsidR="006B7310" w:rsidRDefault="006B7310" w:rsidP="0011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4E20" w14:textId="77777777" w:rsidR="006B7310" w:rsidRDefault="006B7310" w:rsidP="00115981">
      <w:r>
        <w:separator/>
      </w:r>
    </w:p>
  </w:footnote>
  <w:footnote w:type="continuationSeparator" w:id="0">
    <w:p w14:paraId="6BB22EE1" w14:textId="77777777" w:rsidR="006B7310" w:rsidRDefault="006B7310" w:rsidP="0011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6963"/>
      <w:docPartObj>
        <w:docPartGallery w:val="Page Numbers (Top of Page)"/>
        <w:docPartUnique/>
      </w:docPartObj>
    </w:sdtPr>
    <w:sdtContent>
      <w:p w14:paraId="6FE78DE5" w14:textId="20EC1B57" w:rsidR="00115981" w:rsidRDefault="00115981" w:rsidP="00115981">
        <w:pPr>
          <w:pStyle w:val="utrang"/>
          <w:jc w:val="center"/>
        </w:pPr>
        <w:r>
          <w:fldChar w:fldCharType="begin"/>
        </w:r>
        <w:r>
          <w:instrText>PAGE   \* MERGEFORMAT</w:instrText>
        </w:r>
        <w:r>
          <w:fldChar w:fldCharType="separate"/>
        </w:r>
        <w:r w:rsidR="007917ED" w:rsidRPr="007917ED">
          <w:rPr>
            <w:noProof/>
            <w:lang w:val="vi-VN"/>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85"/>
    <w:rsid w:val="00011839"/>
    <w:rsid w:val="00037885"/>
    <w:rsid w:val="00044DFB"/>
    <w:rsid w:val="000577CD"/>
    <w:rsid w:val="00066DEF"/>
    <w:rsid w:val="00077DB5"/>
    <w:rsid w:val="00085154"/>
    <w:rsid w:val="00090BE7"/>
    <w:rsid w:val="000944A7"/>
    <w:rsid w:val="000A0DA0"/>
    <w:rsid w:val="000E43A0"/>
    <w:rsid w:val="000F196B"/>
    <w:rsid w:val="00104E67"/>
    <w:rsid w:val="00105FA0"/>
    <w:rsid w:val="00115981"/>
    <w:rsid w:val="0013266F"/>
    <w:rsid w:val="001344A6"/>
    <w:rsid w:val="00141610"/>
    <w:rsid w:val="00164668"/>
    <w:rsid w:val="00167657"/>
    <w:rsid w:val="001C3559"/>
    <w:rsid w:val="001C5982"/>
    <w:rsid w:val="001D5760"/>
    <w:rsid w:val="001F1965"/>
    <w:rsid w:val="001F6047"/>
    <w:rsid w:val="00201185"/>
    <w:rsid w:val="00202239"/>
    <w:rsid w:val="0020641F"/>
    <w:rsid w:val="002154D7"/>
    <w:rsid w:val="00217CA6"/>
    <w:rsid w:val="002406EC"/>
    <w:rsid w:val="0024445E"/>
    <w:rsid w:val="00260B2E"/>
    <w:rsid w:val="00270F4E"/>
    <w:rsid w:val="002842C9"/>
    <w:rsid w:val="002A1520"/>
    <w:rsid w:val="002A43F2"/>
    <w:rsid w:val="002B770D"/>
    <w:rsid w:val="002C3666"/>
    <w:rsid w:val="002D465B"/>
    <w:rsid w:val="003112EA"/>
    <w:rsid w:val="0031386B"/>
    <w:rsid w:val="00325C5D"/>
    <w:rsid w:val="003300FB"/>
    <w:rsid w:val="00350A9C"/>
    <w:rsid w:val="0035502C"/>
    <w:rsid w:val="00361413"/>
    <w:rsid w:val="003727F4"/>
    <w:rsid w:val="00377590"/>
    <w:rsid w:val="0038602F"/>
    <w:rsid w:val="003D22A0"/>
    <w:rsid w:val="003D3E31"/>
    <w:rsid w:val="003E4445"/>
    <w:rsid w:val="003F5F07"/>
    <w:rsid w:val="0040365C"/>
    <w:rsid w:val="00424C55"/>
    <w:rsid w:val="004719B0"/>
    <w:rsid w:val="004C1CEC"/>
    <w:rsid w:val="004D6943"/>
    <w:rsid w:val="0050074F"/>
    <w:rsid w:val="00500D29"/>
    <w:rsid w:val="00514EDB"/>
    <w:rsid w:val="005310EE"/>
    <w:rsid w:val="00562ED7"/>
    <w:rsid w:val="005812E0"/>
    <w:rsid w:val="0059285C"/>
    <w:rsid w:val="005A435E"/>
    <w:rsid w:val="005A4EA5"/>
    <w:rsid w:val="005C012F"/>
    <w:rsid w:val="005D3CD7"/>
    <w:rsid w:val="005E3BE8"/>
    <w:rsid w:val="0060118E"/>
    <w:rsid w:val="0064086E"/>
    <w:rsid w:val="00654A9B"/>
    <w:rsid w:val="00661DE6"/>
    <w:rsid w:val="00697194"/>
    <w:rsid w:val="006A18F2"/>
    <w:rsid w:val="006B609A"/>
    <w:rsid w:val="006B7310"/>
    <w:rsid w:val="006C067E"/>
    <w:rsid w:val="006C6153"/>
    <w:rsid w:val="006E15B3"/>
    <w:rsid w:val="006E59FE"/>
    <w:rsid w:val="006F0583"/>
    <w:rsid w:val="006F3063"/>
    <w:rsid w:val="00720423"/>
    <w:rsid w:val="007342B5"/>
    <w:rsid w:val="0073557F"/>
    <w:rsid w:val="007564AA"/>
    <w:rsid w:val="0077706F"/>
    <w:rsid w:val="007917ED"/>
    <w:rsid w:val="007B7179"/>
    <w:rsid w:val="007C2CDA"/>
    <w:rsid w:val="007D0801"/>
    <w:rsid w:val="007D0AE3"/>
    <w:rsid w:val="007D426E"/>
    <w:rsid w:val="007F61DF"/>
    <w:rsid w:val="007F75B6"/>
    <w:rsid w:val="00804ED3"/>
    <w:rsid w:val="008203F9"/>
    <w:rsid w:val="00820CB6"/>
    <w:rsid w:val="0082299A"/>
    <w:rsid w:val="008260D2"/>
    <w:rsid w:val="00827CA3"/>
    <w:rsid w:val="00833A6A"/>
    <w:rsid w:val="00881200"/>
    <w:rsid w:val="00887A95"/>
    <w:rsid w:val="008A03B6"/>
    <w:rsid w:val="008C64F2"/>
    <w:rsid w:val="008E4A10"/>
    <w:rsid w:val="008F3ADA"/>
    <w:rsid w:val="00921A4C"/>
    <w:rsid w:val="00936DFD"/>
    <w:rsid w:val="009429AD"/>
    <w:rsid w:val="009555BA"/>
    <w:rsid w:val="00957293"/>
    <w:rsid w:val="00981900"/>
    <w:rsid w:val="00981B6A"/>
    <w:rsid w:val="00990E05"/>
    <w:rsid w:val="009A08B4"/>
    <w:rsid w:val="009B7ADD"/>
    <w:rsid w:val="009E7C9A"/>
    <w:rsid w:val="009F2500"/>
    <w:rsid w:val="00A34C4D"/>
    <w:rsid w:val="00AB6175"/>
    <w:rsid w:val="00AC325C"/>
    <w:rsid w:val="00AD1870"/>
    <w:rsid w:val="00AD3C50"/>
    <w:rsid w:val="00AF36B2"/>
    <w:rsid w:val="00B23844"/>
    <w:rsid w:val="00B2635F"/>
    <w:rsid w:val="00B44F79"/>
    <w:rsid w:val="00B4562A"/>
    <w:rsid w:val="00B51148"/>
    <w:rsid w:val="00B93069"/>
    <w:rsid w:val="00BA0384"/>
    <w:rsid w:val="00BE428C"/>
    <w:rsid w:val="00C0099A"/>
    <w:rsid w:val="00C03E84"/>
    <w:rsid w:val="00C12886"/>
    <w:rsid w:val="00C22810"/>
    <w:rsid w:val="00C23A62"/>
    <w:rsid w:val="00C51B93"/>
    <w:rsid w:val="00C66CBD"/>
    <w:rsid w:val="00C839FC"/>
    <w:rsid w:val="00C85247"/>
    <w:rsid w:val="00CA03C0"/>
    <w:rsid w:val="00CA2428"/>
    <w:rsid w:val="00CA4162"/>
    <w:rsid w:val="00CA5C97"/>
    <w:rsid w:val="00CB7A46"/>
    <w:rsid w:val="00CC0865"/>
    <w:rsid w:val="00CD4513"/>
    <w:rsid w:val="00CE6B65"/>
    <w:rsid w:val="00CE727C"/>
    <w:rsid w:val="00D15446"/>
    <w:rsid w:val="00D20C4C"/>
    <w:rsid w:val="00D212E0"/>
    <w:rsid w:val="00D22F59"/>
    <w:rsid w:val="00D352B8"/>
    <w:rsid w:val="00DA7A7D"/>
    <w:rsid w:val="00DB1B0A"/>
    <w:rsid w:val="00DB222A"/>
    <w:rsid w:val="00DD26A8"/>
    <w:rsid w:val="00DD6AC9"/>
    <w:rsid w:val="00E174A9"/>
    <w:rsid w:val="00E2038F"/>
    <w:rsid w:val="00E20ADD"/>
    <w:rsid w:val="00E4180F"/>
    <w:rsid w:val="00E62321"/>
    <w:rsid w:val="00E826A1"/>
    <w:rsid w:val="00EA6AFD"/>
    <w:rsid w:val="00EC0C22"/>
    <w:rsid w:val="00EC381D"/>
    <w:rsid w:val="00EC698C"/>
    <w:rsid w:val="00ED08DD"/>
    <w:rsid w:val="00ED3242"/>
    <w:rsid w:val="00F025DC"/>
    <w:rsid w:val="00F04246"/>
    <w:rsid w:val="00F15596"/>
    <w:rsid w:val="00F21C66"/>
    <w:rsid w:val="00F311B1"/>
    <w:rsid w:val="00F34FFD"/>
    <w:rsid w:val="00F37E38"/>
    <w:rsid w:val="00F478A2"/>
    <w:rsid w:val="00F52C94"/>
    <w:rsid w:val="00F63CCA"/>
    <w:rsid w:val="00F8739E"/>
    <w:rsid w:val="00F9553E"/>
    <w:rsid w:val="00FB0CFD"/>
    <w:rsid w:val="00FB4F6B"/>
    <w:rsid w:val="00FB752F"/>
    <w:rsid w:val="00FC54F7"/>
    <w:rsid w:val="00FE124D"/>
    <w:rsid w:val="00FF0866"/>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FB70"/>
  <w15:docId w15:val="{DC992A9C-DA88-4173-9B49-2FDAD55C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6DEF"/>
    <w:pPr>
      <w:spacing w:before="0" w:after="0"/>
    </w:pPr>
    <w:rPr>
      <w:rFonts w:eastAsia="Times New Roman"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424C55"/>
    <w:pPr>
      <w:ind w:left="720"/>
      <w:contextualSpacing/>
    </w:pPr>
  </w:style>
  <w:style w:type="paragraph" w:styleId="ThnvnbanThutl3">
    <w:name w:val="Body Text Indent 3"/>
    <w:basedOn w:val="Binhthng"/>
    <w:link w:val="ThnvnbanThutl3Char"/>
    <w:rsid w:val="00115981"/>
    <w:pPr>
      <w:spacing w:before="120" w:line="240" w:lineRule="atLeast"/>
      <w:ind w:firstLine="510"/>
      <w:jc w:val="both"/>
    </w:pPr>
    <w:rPr>
      <w:color w:val="FF0000"/>
    </w:rPr>
  </w:style>
  <w:style w:type="character" w:customStyle="1" w:styleId="ThnvnbanThutl3Char">
    <w:name w:val="Thân văn bản Thụt lề 3 Char"/>
    <w:basedOn w:val="Phngmcinhcuaoanvn"/>
    <w:link w:val="ThnvnbanThutl3"/>
    <w:rsid w:val="00115981"/>
    <w:rPr>
      <w:rFonts w:eastAsia="Times New Roman" w:cs="Times New Roman"/>
      <w:color w:val="FF0000"/>
      <w:szCs w:val="28"/>
    </w:rPr>
  </w:style>
  <w:style w:type="paragraph" w:styleId="utrang">
    <w:name w:val="header"/>
    <w:basedOn w:val="Binhthng"/>
    <w:link w:val="utrangChar"/>
    <w:uiPriority w:val="99"/>
    <w:unhideWhenUsed/>
    <w:rsid w:val="00115981"/>
    <w:pPr>
      <w:tabs>
        <w:tab w:val="center" w:pos="4680"/>
        <w:tab w:val="right" w:pos="9360"/>
      </w:tabs>
    </w:pPr>
  </w:style>
  <w:style w:type="character" w:customStyle="1" w:styleId="utrangChar">
    <w:name w:val="Đầu trang Char"/>
    <w:basedOn w:val="Phngmcinhcuaoanvn"/>
    <w:link w:val="utrang"/>
    <w:uiPriority w:val="99"/>
    <w:rsid w:val="00115981"/>
    <w:rPr>
      <w:rFonts w:eastAsia="Times New Roman" w:cs="Times New Roman"/>
      <w:szCs w:val="28"/>
    </w:rPr>
  </w:style>
  <w:style w:type="paragraph" w:styleId="Chntrang">
    <w:name w:val="footer"/>
    <w:basedOn w:val="Binhthng"/>
    <w:link w:val="ChntrangChar"/>
    <w:uiPriority w:val="99"/>
    <w:unhideWhenUsed/>
    <w:rsid w:val="00115981"/>
    <w:pPr>
      <w:tabs>
        <w:tab w:val="center" w:pos="4680"/>
        <w:tab w:val="right" w:pos="9360"/>
      </w:tabs>
    </w:pPr>
  </w:style>
  <w:style w:type="character" w:customStyle="1" w:styleId="ChntrangChar">
    <w:name w:val="Chân trang Char"/>
    <w:basedOn w:val="Phngmcinhcuaoanvn"/>
    <w:link w:val="Chntrang"/>
    <w:uiPriority w:val="99"/>
    <w:rsid w:val="0011598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84881">
      <w:bodyDiv w:val="1"/>
      <w:marLeft w:val="0"/>
      <w:marRight w:val="0"/>
      <w:marTop w:val="0"/>
      <w:marBottom w:val="0"/>
      <w:divBdr>
        <w:top w:val="none" w:sz="0" w:space="0" w:color="auto"/>
        <w:left w:val="none" w:sz="0" w:space="0" w:color="auto"/>
        <w:bottom w:val="none" w:sz="0" w:space="0" w:color="auto"/>
        <w:right w:val="none" w:sz="0" w:space="0" w:color="auto"/>
      </w:divBdr>
    </w:div>
    <w:div w:id="18508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BDB3-15C8-4325-AF12-C38FC68E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1135</Words>
  <Characters>6474</Characters>
  <Application>Microsoft Office Word</Application>
  <DocSecurity>0</DocSecurity>
  <Lines>53</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Văn Hóa Và Thông Tin - UBND huyện Điện Biên</vt:lpstr>
      <vt:lpstr>Phòng Văn Hóa Và Thông Tin - UBND huyện Điện Biên</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Văn Hóa Và Thông Tin - UBND huyện Điện Biên</dc:title>
  <dc:creator>Hoai</dc:creator>
  <cp:lastModifiedBy>Lộc Tài</cp:lastModifiedBy>
  <cp:revision>19</cp:revision>
  <cp:lastPrinted>2022-01-17T07:46:00Z</cp:lastPrinted>
  <dcterms:created xsi:type="dcterms:W3CDTF">2022-01-17T07:32:00Z</dcterms:created>
  <dcterms:modified xsi:type="dcterms:W3CDTF">2022-10-07T01:21:00Z</dcterms:modified>
</cp:coreProperties>
</file>