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664"/>
      </w:tblGrid>
      <w:tr w:rsidR="004A564C" w:rsidRPr="007806B6" w14:paraId="08D0B1C1" w14:textId="77777777" w:rsidTr="004A564C">
        <w:trPr>
          <w:trHeight w:val="841"/>
        </w:trPr>
        <w:tc>
          <w:tcPr>
            <w:tcW w:w="3544" w:type="dxa"/>
          </w:tcPr>
          <w:p w14:paraId="39013D52" w14:textId="77777777" w:rsidR="004D4DA6" w:rsidRPr="007806B6" w:rsidRDefault="004D4DA6" w:rsidP="004D4DA6">
            <w:pPr>
              <w:jc w:val="center"/>
              <w:rPr>
                <w:b/>
                <w:sz w:val="26"/>
                <w:szCs w:val="26"/>
                <w:highlight w:val="white"/>
                <w:lang w:val="en-US"/>
              </w:rPr>
            </w:pPr>
            <w:r w:rsidRPr="007806B6">
              <w:rPr>
                <w:b/>
                <w:sz w:val="26"/>
                <w:szCs w:val="26"/>
                <w:highlight w:val="white"/>
                <w:lang w:val="en-US"/>
              </w:rPr>
              <w:t>ỦY BAN NHÂN DÂN</w:t>
            </w:r>
          </w:p>
          <w:p w14:paraId="7F9A522B" w14:textId="77777777" w:rsidR="004A564C" w:rsidRPr="007806B6" w:rsidRDefault="004D4DA6" w:rsidP="004D4DA6">
            <w:pPr>
              <w:jc w:val="center"/>
              <w:rPr>
                <w:b/>
                <w:sz w:val="26"/>
                <w:szCs w:val="26"/>
                <w:highlight w:val="white"/>
                <w:lang w:val="en-US"/>
              </w:rPr>
            </w:pPr>
            <w:r w:rsidRPr="007806B6">
              <w:rPr>
                <w:b/>
                <w:noProof/>
                <w:sz w:val="26"/>
                <w:szCs w:val="26"/>
                <w:highlight w:val="white"/>
                <w:lang w:val="en-US"/>
              </w:rPr>
              <mc:AlternateContent>
                <mc:Choice Requires="wps">
                  <w:drawing>
                    <wp:anchor distT="0" distB="0" distL="114300" distR="114300" simplePos="0" relativeHeight="251666432" behindDoc="0" locked="0" layoutInCell="1" allowOverlap="1" wp14:anchorId="0201AD44" wp14:editId="1560C5E0">
                      <wp:simplePos x="0" y="0"/>
                      <wp:positionH relativeFrom="column">
                        <wp:posOffset>660829</wp:posOffset>
                      </wp:positionH>
                      <wp:positionV relativeFrom="paragraph">
                        <wp:posOffset>184150</wp:posOffset>
                      </wp:positionV>
                      <wp:extent cx="72390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729A879" id="Straight Connector 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05pt,14.5pt" to="109.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" strokecolor="black [3200]" strokeweight=".5pt">
                      <v:stroke joinstyle="miter"/>
                    </v:line>
                  </w:pict>
                </mc:Fallback>
              </mc:AlternateContent>
            </w:r>
            <w:r w:rsidRPr="007806B6">
              <w:rPr>
                <w:b/>
                <w:sz w:val="26"/>
                <w:szCs w:val="26"/>
                <w:highlight w:val="white"/>
                <w:lang w:val="en-US"/>
              </w:rPr>
              <w:t>HUYỆN TUẦN GIÁO</w:t>
            </w:r>
          </w:p>
        </w:tc>
        <w:tc>
          <w:tcPr>
            <w:tcW w:w="5664" w:type="dxa"/>
          </w:tcPr>
          <w:p w14:paraId="5E4F4497" w14:textId="77777777" w:rsidR="004A564C" w:rsidRPr="007806B6" w:rsidRDefault="004A564C" w:rsidP="004A564C">
            <w:pPr>
              <w:rPr>
                <w:b/>
                <w:sz w:val="26"/>
                <w:szCs w:val="26"/>
                <w:highlight w:val="white"/>
              </w:rPr>
            </w:pPr>
            <w:r w:rsidRPr="007806B6">
              <w:rPr>
                <w:b/>
                <w:sz w:val="26"/>
                <w:szCs w:val="26"/>
                <w:highlight w:val="white"/>
              </w:rPr>
              <w:t>CỘNG HÒA XÃ HỘI CHỦ NGHĨA VIỆT NAM</w:t>
            </w:r>
          </w:p>
          <w:p w14:paraId="22073032" w14:textId="77777777" w:rsidR="004A564C" w:rsidRPr="007806B6" w:rsidRDefault="004A564C" w:rsidP="004A564C">
            <w:pPr>
              <w:jc w:val="center"/>
              <w:rPr>
                <w:b/>
                <w:highlight w:val="white"/>
                <w:lang w:val="en-US"/>
              </w:rPr>
            </w:pPr>
            <w:r w:rsidRPr="007806B6">
              <w:rPr>
                <w:b/>
                <w:noProof/>
                <w:highlight w:val="white"/>
                <w:lang w:val="en-US"/>
              </w:rPr>
              <mc:AlternateContent>
                <mc:Choice Requires="wps">
                  <w:drawing>
                    <wp:anchor distT="0" distB="0" distL="114300" distR="114300" simplePos="0" relativeHeight="251664384" behindDoc="0" locked="0" layoutInCell="1" allowOverlap="1" wp14:anchorId="3C93D062" wp14:editId="30A7C3EF">
                      <wp:simplePos x="0" y="0"/>
                      <wp:positionH relativeFrom="column">
                        <wp:posOffset>624839</wp:posOffset>
                      </wp:positionH>
                      <wp:positionV relativeFrom="paragraph">
                        <wp:posOffset>217170</wp:posOffset>
                      </wp:positionV>
                      <wp:extent cx="2219325"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D1875E9"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pt,17.1pt" to="223.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" strokecolor="black [3200]" strokeweight=".5pt">
                      <v:stroke joinstyle="miter"/>
                    </v:line>
                  </w:pict>
                </mc:Fallback>
              </mc:AlternateContent>
            </w:r>
            <w:r w:rsidRPr="007806B6">
              <w:rPr>
                <w:b/>
                <w:highlight w:val="white"/>
                <w:lang w:val="en-US"/>
              </w:rPr>
              <w:t xml:space="preserve">Độc lập </w:t>
            </w:r>
            <w:r w:rsidRPr="007806B6">
              <w:rPr>
                <w:highlight w:val="white"/>
                <w:lang w:val="en-US"/>
              </w:rPr>
              <w:t>-</w:t>
            </w:r>
            <w:r w:rsidRPr="007806B6">
              <w:rPr>
                <w:b/>
                <w:highlight w:val="white"/>
                <w:lang w:val="en-US"/>
              </w:rPr>
              <w:t xml:space="preserve"> Tự do </w:t>
            </w:r>
            <w:r w:rsidRPr="007806B6">
              <w:rPr>
                <w:highlight w:val="white"/>
                <w:lang w:val="en-US"/>
              </w:rPr>
              <w:t>-</w:t>
            </w:r>
            <w:r w:rsidRPr="007806B6">
              <w:rPr>
                <w:b/>
                <w:highlight w:val="white"/>
                <w:lang w:val="en-US"/>
              </w:rPr>
              <w:t xml:space="preserve"> Hạnh phúc</w:t>
            </w:r>
          </w:p>
        </w:tc>
      </w:tr>
      <w:tr w:rsidR="004A564C" w:rsidRPr="007806B6" w14:paraId="2FCBDF66" w14:textId="77777777" w:rsidTr="004A564C">
        <w:tc>
          <w:tcPr>
            <w:tcW w:w="3544" w:type="dxa"/>
          </w:tcPr>
          <w:p w14:paraId="493FE672" w14:textId="26E9A3C9" w:rsidR="004A564C" w:rsidRPr="007806B6" w:rsidRDefault="004A564C" w:rsidP="004A564C">
            <w:pPr>
              <w:jc w:val="center"/>
              <w:rPr>
                <w:sz w:val="26"/>
                <w:szCs w:val="26"/>
                <w:highlight w:val="white"/>
                <w:lang w:val="en-US"/>
              </w:rPr>
            </w:pPr>
            <w:r w:rsidRPr="007806B6">
              <w:rPr>
                <w:sz w:val="26"/>
                <w:szCs w:val="26"/>
                <w:highlight w:val="white"/>
                <w:lang w:val="en-US"/>
              </w:rPr>
              <w:t>Số</w:t>
            </w:r>
            <w:r w:rsidR="004D4DA6" w:rsidRPr="007806B6">
              <w:rPr>
                <w:sz w:val="26"/>
                <w:szCs w:val="26"/>
                <w:highlight w:val="white"/>
                <w:lang w:val="en-US"/>
              </w:rPr>
              <w:t xml:space="preserve">:     </w:t>
            </w:r>
            <w:r w:rsidR="007806B6" w:rsidRPr="007806B6">
              <w:rPr>
                <w:sz w:val="26"/>
                <w:szCs w:val="26"/>
                <w:highlight w:val="white"/>
                <w:lang w:val="en-US"/>
              </w:rPr>
              <w:t xml:space="preserve">   </w:t>
            </w:r>
            <w:r w:rsidR="004D4DA6" w:rsidRPr="007806B6">
              <w:rPr>
                <w:sz w:val="26"/>
                <w:szCs w:val="26"/>
                <w:highlight w:val="white"/>
                <w:lang w:val="en-US"/>
              </w:rPr>
              <w:t xml:space="preserve">   /BC-UBND</w:t>
            </w:r>
          </w:p>
        </w:tc>
        <w:tc>
          <w:tcPr>
            <w:tcW w:w="5664" w:type="dxa"/>
          </w:tcPr>
          <w:p w14:paraId="33787922" w14:textId="77777777" w:rsidR="004A564C" w:rsidRPr="007806B6" w:rsidRDefault="004A564C" w:rsidP="004A564C">
            <w:pPr>
              <w:jc w:val="center"/>
              <w:rPr>
                <w:i/>
                <w:highlight w:val="white"/>
              </w:rPr>
            </w:pPr>
            <w:r w:rsidRPr="007806B6">
              <w:rPr>
                <w:i/>
                <w:highlight w:val="white"/>
              </w:rPr>
              <w:t>Tuần Giáo, ngày 10 tháng 12 năm 2022</w:t>
            </w:r>
          </w:p>
        </w:tc>
      </w:tr>
    </w:tbl>
    <w:p w14:paraId="3B4621EC" w14:textId="77777777" w:rsidR="00B45B24" w:rsidRPr="007806B6" w:rsidRDefault="00B45B24" w:rsidP="00B45B24">
      <w:pPr>
        <w:rPr>
          <w:sz w:val="14"/>
          <w:highlight w:val="white"/>
        </w:rPr>
      </w:pPr>
    </w:p>
    <w:p w14:paraId="0C903AB9" w14:textId="77777777" w:rsidR="00B45B24" w:rsidRPr="007806B6" w:rsidRDefault="00B45B24" w:rsidP="00B45B24">
      <w:pPr>
        <w:spacing w:after="0"/>
        <w:jc w:val="center"/>
        <w:rPr>
          <w:b/>
          <w:highlight w:val="white"/>
        </w:rPr>
      </w:pPr>
      <w:r w:rsidRPr="007806B6">
        <w:rPr>
          <w:b/>
          <w:highlight w:val="white"/>
        </w:rPr>
        <w:t>BÁO CÁO</w:t>
      </w:r>
    </w:p>
    <w:p w14:paraId="14297279" w14:textId="77777777" w:rsidR="00B04A7E" w:rsidRPr="007806B6" w:rsidRDefault="000533E1" w:rsidP="00B45B24">
      <w:pPr>
        <w:spacing w:after="0"/>
        <w:jc w:val="center"/>
        <w:rPr>
          <w:b/>
          <w:highlight w:val="white"/>
        </w:rPr>
      </w:pPr>
      <w:r w:rsidRPr="007806B6">
        <w:rPr>
          <w:b/>
          <w:highlight w:val="white"/>
        </w:rPr>
        <w:t>Kết</w:t>
      </w:r>
      <w:r w:rsidR="004D4DA6" w:rsidRPr="007806B6">
        <w:rPr>
          <w:b/>
          <w:highlight w:val="white"/>
        </w:rPr>
        <w:t xml:space="preserve"> quả</w:t>
      </w:r>
      <w:r w:rsidR="00B45B24" w:rsidRPr="007806B6">
        <w:rPr>
          <w:b/>
          <w:highlight w:val="white"/>
        </w:rPr>
        <w:t xml:space="preserve"> thực hiện </w:t>
      </w:r>
      <w:r w:rsidR="00B33F13" w:rsidRPr="007806B6">
        <w:rPr>
          <w:b/>
          <w:highlight w:val="white"/>
        </w:rPr>
        <w:t xml:space="preserve">Kế hoạch theo </w:t>
      </w:r>
      <w:r w:rsidR="00B45B24" w:rsidRPr="007806B6">
        <w:rPr>
          <w:b/>
          <w:highlight w:val="white"/>
        </w:rPr>
        <w:t>Kết luận số 21</w:t>
      </w:r>
      <w:r w:rsidR="00B45B24" w:rsidRPr="007806B6">
        <w:rPr>
          <w:highlight w:val="white"/>
        </w:rPr>
        <w:t>-</w:t>
      </w:r>
      <w:r w:rsidR="00B45B24" w:rsidRPr="007806B6">
        <w:rPr>
          <w:b/>
          <w:highlight w:val="white"/>
        </w:rPr>
        <w:t xml:space="preserve">KL/TW ngày 25/10/2021 </w:t>
      </w:r>
    </w:p>
    <w:p w14:paraId="15194654" w14:textId="77777777" w:rsidR="00556E72" w:rsidRPr="007806B6" w:rsidRDefault="00B45B24" w:rsidP="00B45B24">
      <w:pPr>
        <w:spacing w:after="0"/>
        <w:jc w:val="center"/>
        <w:rPr>
          <w:b/>
          <w:highlight w:val="white"/>
        </w:rPr>
      </w:pPr>
      <w:r w:rsidRPr="007806B6">
        <w:rPr>
          <w:b/>
          <w:highlight w:val="white"/>
        </w:rPr>
        <w:t xml:space="preserve">của Ban Chấp hành Trung ương Đảng Khóa XIII về đẩy mạnh xây dựng, </w:t>
      </w:r>
    </w:p>
    <w:p w14:paraId="05ABCB1A" w14:textId="77777777" w:rsidR="00556E72" w:rsidRPr="007806B6" w:rsidRDefault="00B45B24" w:rsidP="00B45B24">
      <w:pPr>
        <w:spacing w:after="0"/>
        <w:jc w:val="center"/>
        <w:rPr>
          <w:b/>
          <w:highlight w:val="white"/>
        </w:rPr>
      </w:pPr>
      <w:r w:rsidRPr="007806B6">
        <w:rPr>
          <w:b/>
          <w:highlight w:val="white"/>
        </w:rPr>
        <w:t xml:space="preserve">chỉnh đốn Đảng và hệ thống chính trị; kiên quyết ngăn chặn, đẩy lùi, xử lý nghiêm cán bộ, đảng viên suy thoái về tư tưởng chính trị, đạo đức, </w:t>
      </w:r>
    </w:p>
    <w:p w14:paraId="2A9B5BF8" w14:textId="77777777" w:rsidR="00B45B24" w:rsidRPr="007806B6" w:rsidRDefault="00B45B24" w:rsidP="00B45B24">
      <w:pPr>
        <w:spacing w:after="0"/>
        <w:jc w:val="center"/>
        <w:rPr>
          <w:b/>
          <w:highlight w:val="white"/>
        </w:rPr>
      </w:pPr>
      <w:r w:rsidRPr="007806B6">
        <w:rPr>
          <w:b/>
          <w:highlight w:val="white"/>
        </w:rPr>
        <w:t xml:space="preserve">lối sống, </w:t>
      </w:r>
      <w:r w:rsidRPr="007806B6">
        <w:rPr>
          <w:b/>
          <w:noProof/>
          <w:highlight w:val="white"/>
          <w:lang w:val="en-US"/>
        </w:rPr>
        <mc:AlternateContent>
          <mc:Choice Requires="wps">
            <w:drawing>
              <wp:anchor distT="0" distB="0" distL="114300" distR="114300" simplePos="0" relativeHeight="251661312" behindDoc="0" locked="0" layoutInCell="1" allowOverlap="1" wp14:anchorId="6BCDAD50" wp14:editId="4C7ED67D">
                <wp:simplePos x="0" y="0"/>
                <wp:positionH relativeFrom="column">
                  <wp:posOffset>2301240</wp:posOffset>
                </wp:positionH>
                <wp:positionV relativeFrom="paragraph">
                  <wp:posOffset>238125</wp:posOffset>
                </wp:positionV>
                <wp:extent cx="11430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74534A1"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1.2pt,18.75pt" to="271.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" strokecolor="black [3200]" strokeweight=".5pt">
                <v:stroke joinstyle="miter"/>
              </v:line>
            </w:pict>
          </mc:Fallback>
        </mc:AlternateContent>
      </w:r>
      <w:r w:rsidRPr="007806B6">
        <w:rPr>
          <w:b/>
          <w:highlight w:val="white"/>
        </w:rPr>
        <w:t>biểu hiện “tự diễn biến”, “tự chuyển hóa”</w:t>
      </w:r>
    </w:p>
    <w:p w14:paraId="2524036D" w14:textId="77777777" w:rsidR="00B45B24" w:rsidRPr="007806B6" w:rsidRDefault="00B45B24" w:rsidP="00B45B24">
      <w:pPr>
        <w:spacing w:after="0"/>
        <w:jc w:val="center"/>
        <w:rPr>
          <w:b/>
          <w:highlight w:val="white"/>
        </w:rPr>
      </w:pPr>
    </w:p>
    <w:p w14:paraId="71A42744" w14:textId="77777777" w:rsidR="00B45B24" w:rsidRPr="007806B6" w:rsidRDefault="00B45B24" w:rsidP="00613345">
      <w:pPr>
        <w:spacing w:before="80" w:after="80" w:line="240" w:lineRule="auto"/>
        <w:ind w:firstLine="720"/>
        <w:jc w:val="both"/>
        <w:rPr>
          <w:highlight w:val="white"/>
        </w:rPr>
      </w:pPr>
      <w:r w:rsidRPr="007806B6">
        <w:rPr>
          <w:highlight w:val="white"/>
        </w:rPr>
        <w:t>Căn cứ Kết luận số 21-KL/TW</w:t>
      </w:r>
      <w:r w:rsidRPr="007806B6">
        <w:rPr>
          <w:b/>
          <w:highlight w:val="white"/>
        </w:rPr>
        <w:t xml:space="preserve"> </w:t>
      </w:r>
      <w:r w:rsidRPr="007806B6">
        <w:rPr>
          <w:highlight w:val="white"/>
        </w:rPr>
        <w:t>ngày 25/10/2021 của Ban Chấp hành Trung ương Đảng Khóa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 (sau đây gọi tắt là Kết luận số</w:t>
      </w:r>
      <w:r w:rsidR="00DB1CDE" w:rsidRPr="007806B6">
        <w:rPr>
          <w:highlight w:val="white"/>
        </w:rPr>
        <w:t xml:space="preserve"> 21-KL/TW)</w:t>
      </w:r>
      <w:r w:rsidRPr="007806B6">
        <w:rPr>
          <w:highlight w:val="white"/>
        </w:rPr>
        <w:t>;</w:t>
      </w:r>
    </w:p>
    <w:p w14:paraId="41833E29" w14:textId="77777777" w:rsidR="00D70E95" w:rsidRPr="007806B6" w:rsidRDefault="00D70E95" w:rsidP="00613345">
      <w:pPr>
        <w:spacing w:before="80" w:after="80" w:line="240" w:lineRule="auto"/>
        <w:ind w:firstLine="720"/>
        <w:jc w:val="both"/>
        <w:rPr>
          <w:highlight w:val="white"/>
        </w:rPr>
      </w:pPr>
      <w:r w:rsidRPr="007806B6">
        <w:rPr>
          <w:highlight w:val="white"/>
        </w:rPr>
        <w:t>Căn cứ Kế hoạch số 1062/KH-UBND ngày 12/4/2022 của Ủy ban nhân dân tỉnh Điện Biên về thực hiện Kết luận số 21-KL/TW</w:t>
      </w:r>
      <w:r w:rsidRPr="007806B6">
        <w:rPr>
          <w:b/>
          <w:highlight w:val="white"/>
        </w:rPr>
        <w:t xml:space="preserve"> </w:t>
      </w:r>
      <w:r w:rsidRPr="007806B6">
        <w:rPr>
          <w:highlight w:val="white"/>
        </w:rPr>
        <w:t>ngày 25/10/2021 của Ban Chấp hành Trung ương Đảng Khóa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w:t>
      </w:r>
    </w:p>
    <w:p w14:paraId="62F47872" w14:textId="77777777" w:rsidR="00B45B24" w:rsidRPr="007806B6" w:rsidRDefault="00B45B24" w:rsidP="00613345">
      <w:pPr>
        <w:spacing w:before="80" w:after="80" w:line="240" w:lineRule="auto"/>
        <w:ind w:firstLine="720"/>
        <w:jc w:val="both"/>
        <w:rPr>
          <w:highlight w:val="white"/>
        </w:rPr>
      </w:pPr>
      <w:r w:rsidRPr="007806B6">
        <w:rPr>
          <w:highlight w:val="white"/>
        </w:rPr>
        <w:t>Thực hiệ</w:t>
      </w:r>
      <w:r w:rsidR="00D70E95" w:rsidRPr="007806B6">
        <w:rPr>
          <w:highlight w:val="white"/>
        </w:rPr>
        <w:t>n</w:t>
      </w:r>
      <w:r w:rsidR="00DB1CDE" w:rsidRPr="007806B6">
        <w:rPr>
          <w:highlight w:val="white"/>
        </w:rPr>
        <w:t xml:space="preserve"> </w:t>
      </w:r>
      <w:r w:rsidRPr="007806B6">
        <w:rPr>
          <w:highlight w:val="white"/>
        </w:rPr>
        <w:t>Kế hoạch số 126/KH-UBND ngày 22/4/2022 của Ủy ban nhân dân huyện Tuần Giáo</w:t>
      </w:r>
      <w:r w:rsidR="004A564C" w:rsidRPr="007806B6">
        <w:rPr>
          <w:highlight w:val="white"/>
        </w:rPr>
        <w:t xml:space="preserve"> về thực hiện Kết luận số 21-KL/TW</w:t>
      </w:r>
      <w:r w:rsidR="004A564C" w:rsidRPr="007806B6">
        <w:rPr>
          <w:b/>
          <w:highlight w:val="white"/>
        </w:rPr>
        <w:t xml:space="preserve"> </w:t>
      </w:r>
      <w:r w:rsidR="004A564C" w:rsidRPr="007806B6">
        <w:rPr>
          <w:highlight w:val="white"/>
        </w:rPr>
        <w:t xml:space="preserve">ngày 25/10/2021 của Ban Chấp hành Trung ương Đảng Khóa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 </w:t>
      </w:r>
      <w:r w:rsidR="004D4DA6" w:rsidRPr="007806B6">
        <w:rPr>
          <w:highlight w:val="white"/>
        </w:rPr>
        <w:t>Ủy ban nhân dân huyện Tuần Giáo</w:t>
      </w:r>
      <w:r w:rsidR="004A564C" w:rsidRPr="007806B6">
        <w:rPr>
          <w:highlight w:val="white"/>
        </w:rPr>
        <w:t xml:space="preserve"> báo </w:t>
      </w:r>
      <w:r w:rsidR="004D4DA6" w:rsidRPr="007806B6">
        <w:rPr>
          <w:highlight w:val="white"/>
        </w:rPr>
        <w:t>cáo</w:t>
      </w:r>
      <w:r w:rsidR="00D70E95" w:rsidRPr="007806B6">
        <w:rPr>
          <w:highlight w:val="white"/>
        </w:rPr>
        <w:t xml:space="preserve"> thực hiện Kết luận số 21-KL/TW</w:t>
      </w:r>
      <w:r w:rsidR="00D70E95" w:rsidRPr="007806B6">
        <w:rPr>
          <w:b/>
          <w:highlight w:val="white"/>
        </w:rPr>
        <w:t xml:space="preserve"> </w:t>
      </w:r>
      <w:r w:rsidR="00D70E95" w:rsidRPr="007806B6">
        <w:rPr>
          <w:highlight w:val="white"/>
        </w:rPr>
        <w:t>ngày 25/10/2021 của Ban Chấp hành Trung ương Đảng Khóa XIII,</w:t>
      </w:r>
      <w:r w:rsidR="004D4DA6" w:rsidRPr="007806B6">
        <w:rPr>
          <w:highlight w:val="white"/>
        </w:rPr>
        <w:t xml:space="preserve"> </w:t>
      </w:r>
      <w:r w:rsidR="004A564C" w:rsidRPr="007806B6">
        <w:rPr>
          <w:highlight w:val="white"/>
        </w:rPr>
        <w:t>với</w:t>
      </w:r>
      <w:r w:rsidR="00D70E95" w:rsidRPr="007806B6">
        <w:rPr>
          <w:highlight w:val="white"/>
        </w:rPr>
        <w:t xml:space="preserve"> những</w:t>
      </w:r>
      <w:r w:rsidR="004A564C" w:rsidRPr="007806B6">
        <w:rPr>
          <w:highlight w:val="white"/>
        </w:rPr>
        <w:t xml:space="preserve"> nộ</w:t>
      </w:r>
      <w:r w:rsidR="00D70E95" w:rsidRPr="007806B6">
        <w:rPr>
          <w:highlight w:val="white"/>
        </w:rPr>
        <w:t>i dung</w:t>
      </w:r>
      <w:r w:rsidR="004A564C" w:rsidRPr="007806B6">
        <w:rPr>
          <w:highlight w:val="white"/>
        </w:rPr>
        <w:t xml:space="preserve"> sau:</w:t>
      </w:r>
    </w:p>
    <w:p w14:paraId="57BD872D" w14:textId="77777777" w:rsidR="004D4DA6" w:rsidRPr="007806B6" w:rsidRDefault="004D4DA6" w:rsidP="00613345">
      <w:pPr>
        <w:spacing w:before="80" w:after="80" w:line="240" w:lineRule="auto"/>
        <w:ind w:firstLine="720"/>
        <w:jc w:val="both"/>
        <w:rPr>
          <w:rFonts w:asciiTheme="majorHAnsi" w:hAnsiTheme="majorHAnsi" w:cstheme="majorHAnsi"/>
          <w:b/>
          <w:highlight w:val="white"/>
        </w:rPr>
      </w:pPr>
      <w:r w:rsidRPr="007806B6">
        <w:rPr>
          <w:rFonts w:asciiTheme="majorHAnsi" w:hAnsiTheme="majorHAnsi" w:cstheme="majorHAnsi"/>
          <w:b/>
          <w:highlight w:val="white"/>
        </w:rPr>
        <w:t>1. Công tác lãnh đạo, chỉ đạo quán triệt</w:t>
      </w:r>
      <w:r w:rsidR="00186313" w:rsidRPr="007806B6">
        <w:rPr>
          <w:rFonts w:asciiTheme="majorHAnsi" w:hAnsiTheme="majorHAnsi" w:cstheme="majorHAnsi"/>
          <w:b/>
          <w:highlight w:val="white"/>
        </w:rPr>
        <w:t xml:space="preserve"> và triển khai</w:t>
      </w:r>
      <w:r w:rsidRPr="007806B6">
        <w:rPr>
          <w:rFonts w:asciiTheme="majorHAnsi" w:hAnsiTheme="majorHAnsi" w:cstheme="majorHAnsi"/>
          <w:b/>
          <w:highlight w:val="white"/>
        </w:rPr>
        <w:t xml:space="preserve"> thực hiện Kết luận số 21</w:t>
      </w:r>
      <w:r w:rsidRPr="007806B6">
        <w:rPr>
          <w:rFonts w:asciiTheme="majorHAnsi" w:hAnsiTheme="majorHAnsi" w:cstheme="majorHAnsi"/>
          <w:highlight w:val="white"/>
        </w:rPr>
        <w:t>-</w:t>
      </w:r>
      <w:r w:rsidRPr="007806B6">
        <w:rPr>
          <w:rFonts w:asciiTheme="majorHAnsi" w:hAnsiTheme="majorHAnsi" w:cstheme="majorHAnsi"/>
          <w:b/>
          <w:highlight w:val="white"/>
        </w:rPr>
        <w:t>KL/TW</w:t>
      </w:r>
    </w:p>
    <w:p w14:paraId="1CF7BA6B" w14:textId="15383939" w:rsidR="00AD08F3" w:rsidRPr="007806B6" w:rsidRDefault="00C24D23" w:rsidP="00613345">
      <w:pPr>
        <w:spacing w:before="80" w:after="80" w:line="240" w:lineRule="auto"/>
        <w:ind w:firstLine="720"/>
        <w:jc w:val="both"/>
        <w:rPr>
          <w:highlight w:val="white"/>
        </w:rPr>
      </w:pPr>
      <w:r w:rsidRPr="007806B6">
        <w:rPr>
          <w:rFonts w:asciiTheme="majorHAnsi" w:hAnsiTheme="majorHAnsi" w:cstheme="majorHAnsi"/>
          <w:highlight w:val="white"/>
        </w:rPr>
        <w:t>Thực hiện</w:t>
      </w:r>
      <w:r w:rsidR="004D4DA6" w:rsidRPr="007806B6">
        <w:rPr>
          <w:rFonts w:asciiTheme="majorHAnsi" w:hAnsiTheme="majorHAnsi" w:cstheme="majorHAnsi"/>
          <w:highlight w:val="white"/>
        </w:rPr>
        <w:t xml:space="preserve"> Kết luận số 21-KL/TW ngày 25/10/2021</w:t>
      </w:r>
      <w:r w:rsidR="00101F86" w:rsidRPr="007806B6">
        <w:rPr>
          <w:rFonts w:asciiTheme="majorHAnsi" w:hAnsiTheme="majorHAnsi" w:cstheme="majorHAnsi"/>
          <w:highlight w:val="white"/>
        </w:rPr>
        <w:t xml:space="preserve"> của Ban Chấp hành Trung ương khóa XIII ban hành,</w:t>
      </w:r>
      <w:r w:rsidRPr="007806B6">
        <w:rPr>
          <w:rFonts w:asciiTheme="majorHAnsi" w:hAnsiTheme="majorHAnsi" w:cstheme="majorHAnsi"/>
          <w:highlight w:val="white"/>
        </w:rPr>
        <w:t xml:space="preserve"> </w:t>
      </w:r>
      <w:r w:rsidRPr="007806B6">
        <w:rPr>
          <w:highlight w:val="white"/>
        </w:rPr>
        <w:t xml:space="preserve">UBND huyện Tuần Giáo đã tổ chức tuyên truyền, quán triệt, triển khai đầy đủ các nội dung của Kết luận tới các cơ quan, đơn vị, địa phương và cán bộ đảng viên, công chức, viên chức trên địa bàn huyện. Chỉ đạo các cơ quan, ban ngành trên cơ sở chức năng, nhiệm vụ được giao xây dựng kế hoạch tổ chức học tập, nghiên cứu, tổ chức thực hiện Kết luận tại đơn vị. </w:t>
      </w:r>
      <w:r w:rsidR="00AD08F3" w:rsidRPr="007806B6">
        <w:rPr>
          <w:rFonts w:asciiTheme="majorHAnsi" w:hAnsiTheme="majorHAnsi" w:cstheme="majorHAnsi"/>
          <w:highlight w:val="white"/>
        </w:rPr>
        <w:t xml:space="preserve">UBND huyện đã chỉ đạo xây dựng và ban hành Kế hoạch số 126/KH-UBND ngày 22/4/2022 về </w:t>
      </w:r>
      <w:r w:rsidR="00AD08F3" w:rsidRPr="007806B6">
        <w:rPr>
          <w:highlight w:val="white"/>
        </w:rPr>
        <w:t xml:space="preserve">thực hiện Kết luận số 21-KL/TW; yêu cầu Thủ trưởng các cơ quan, đơn vị, địa phương tập trung phổ biến, tổ chức học tập, quán triệt trong toàn thể cơ quan, đơn vị về nội dung Kết luận số 21-KL/TW phù hợp với điều kiện thực tế của từng cơ quan, đơn vị, địa phương nhằm kế thừa và phát huy những kết quả đã đạt được, khắc phục những hạn chế, khuyết điểm trong công tác xây dựng, </w:t>
      </w:r>
      <w:r w:rsidR="00AD08F3" w:rsidRPr="007806B6">
        <w:rPr>
          <w:highlight w:val="white"/>
        </w:rPr>
        <w:lastRenderedPageBreak/>
        <w:t>chỉnh đốn Đảng thờ</w:t>
      </w:r>
      <w:r w:rsidRPr="007806B6">
        <w:rPr>
          <w:highlight w:val="white"/>
        </w:rPr>
        <w:t>i gian qua nhằm tạo sự chuyển biến tích cực trong công tác xây dựng, chỉnh đốn Đảng, giữ vững ổn định chính trị, củng cố niềm tin của cán bộ, đảng viên và nhân dân đối với Đảng và Nhà nước.</w:t>
      </w:r>
    </w:p>
    <w:p w14:paraId="66B75204" w14:textId="77777777" w:rsidR="00EB0521" w:rsidRPr="007806B6" w:rsidRDefault="00C24D23" w:rsidP="00613345">
      <w:pPr>
        <w:spacing w:before="80" w:after="80" w:line="240" w:lineRule="auto"/>
        <w:ind w:firstLine="720"/>
        <w:jc w:val="both"/>
        <w:rPr>
          <w:highlight w:val="white"/>
        </w:rPr>
      </w:pPr>
      <w:r w:rsidRPr="007806B6">
        <w:rPr>
          <w:highlight w:val="white"/>
        </w:rPr>
        <w:t>UBND huyện triển khai thực hiện có hiệu quả và phát huy mạnh mẽ vai trò của các cơ quan, đơn vị, địa phương trong việc tổ chức thực hiện</w:t>
      </w:r>
      <w:r w:rsidR="00DE024C" w:rsidRPr="007806B6">
        <w:rPr>
          <w:highlight w:val="white"/>
        </w:rPr>
        <w:t xml:space="preserve"> Kết luận số 21-KL/TW </w:t>
      </w:r>
      <w:r w:rsidR="00EB0521" w:rsidRPr="007806B6">
        <w:rPr>
          <w:highlight w:val="white"/>
        </w:rPr>
        <w:t>ngày 25/10/2021 của Ban Chấp hành Trung ương Đảng Khóa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 gắn với việc thực hiện Nghị quyết Đại hội Đảng bộ huyện Tuần Giáo lần thứ XXIII; Kết luận số 01-KL/TW ngày 18/5/2021 của Bộ Chính trị về tiếp tục thực hiện Chỉ thị số 05-CT/TW ngày 15/5/2016 của Bộ Chính trị về đẩy mạnh học tập và làm theo tư tưởng, đạo đức, phong cách Hồ Chí Minh</w:t>
      </w:r>
      <w:r w:rsidR="00E60B89" w:rsidRPr="007806B6">
        <w:rPr>
          <w:highlight w:val="white"/>
        </w:rPr>
        <w:t>.</w:t>
      </w:r>
    </w:p>
    <w:p w14:paraId="21D257AB" w14:textId="77777777" w:rsidR="00E60B89" w:rsidRPr="007806B6" w:rsidRDefault="00DE024C" w:rsidP="00613345">
      <w:pPr>
        <w:pStyle w:val="BodyTextIndent"/>
        <w:spacing w:before="80" w:after="80" w:line="240" w:lineRule="auto"/>
        <w:ind w:left="0" w:firstLine="720"/>
        <w:jc w:val="both"/>
        <w:rPr>
          <w:rFonts w:asciiTheme="majorHAnsi" w:hAnsiTheme="majorHAnsi" w:cstheme="majorHAnsi"/>
          <w:highlight w:val="white"/>
          <w:shd w:val="clear" w:color="auto" w:fill="FFFFFF"/>
        </w:rPr>
      </w:pPr>
      <w:r w:rsidRPr="007806B6">
        <w:rPr>
          <w:rFonts w:asciiTheme="majorHAnsi" w:hAnsiTheme="majorHAnsi" w:cstheme="majorHAnsi"/>
          <w:highlight w:val="white"/>
        </w:rPr>
        <w:t xml:space="preserve">Thường xuyên chỉ đạo, hướng dẫn việc tuyên truyền nội dung của Kết luận số 21-KL/TW </w:t>
      </w:r>
      <w:r w:rsidRPr="007806B6">
        <w:rPr>
          <w:rFonts w:asciiTheme="majorHAnsi" w:hAnsiTheme="majorHAnsi" w:cstheme="majorHAnsi"/>
          <w:highlight w:val="white"/>
          <w:lang w:val="pt-BR"/>
        </w:rPr>
        <w:t xml:space="preserve">qua đó giúp cho cán bộ, đảng viên, công chức, viên chức, người lao động hiểu </w:t>
      </w:r>
      <w:r w:rsidRPr="007806B6">
        <w:rPr>
          <w:rFonts w:asciiTheme="majorHAnsi" w:hAnsiTheme="majorHAnsi" w:cstheme="majorHAnsi"/>
          <w:highlight w:val="white"/>
        </w:rPr>
        <w:t xml:space="preserve">về vị trí, vai trò, ý nghĩa, tầm quan trọng của công tác </w:t>
      </w:r>
      <w:r w:rsidRPr="007806B6">
        <w:rPr>
          <w:rFonts w:asciiTheme="majorHAnsi" w:hAnsiTheme="majorHAnsi"/>
          <w:spacing w:val="-8"/>
          <w:highlight w:val="white"/>
        </w:rPr>
        <w:t>xây dựng, chỉnh đốn Đảng và hệ thống chính trị; kiên quyết ngăn chặn, đẩy lùi, xử lý nghiêm cán bộ, đảng viên suy thoái về tư tưởng chính trị, đạo đức, lối sống, biểu hiện “tự diễn biến”, “tự chuyển hóa”</w:t>
      </w:r>
      <w:r w:rsidRPr="007806B6">
        <w:rPr>
          <w:rFonts w:asciiTheme="majorHAnsi" w:hAnsiTheme="majorHAnsi" w:cstheme="majorHAnsi"/>
          <w:highlight w:val="white"/>
        </w:rPr>
        <w:t xml:space="preserve"> </w:t>
      </w:r>
      <w:r w:rsidRPr="007806B6">
        <w:rPr>
          <w:rFonts w:asciiTheme="majorHAnsi" w:hAnsiTheme="majorHAnsi" w:cstheme="majorHAnsi"/>
          <w:highlight w:val="white"/>
          <w:lang w:val="pt-BR"/>
        </w:rPr>
        <w:t>góp phần nâng cao nhận thức, phát huy tính tự giác, trung thực và ý thức trách nhiệm của cán bộ, đảng viên, công chức, viên chức, tạo động lực vượt qua khó khăn thách thức, phấn đấu hoàn thành xuất sắc nhiệm vụ được giao.</w:t>
      </w:r>
      <w:r w:rsidR="00E60B89" w:rsidRPr="007806B6">
        <w:rPr>
          <w:rFonts w:asciiTheme="majorHAnsi" w:hAnsiTheme="majorHAnsi" w:cstheme="majorHAnsi"/>
          <w:highlight w:val="white"/>
          <w:lang w:val="pt-BR"/>
        </w:rPr>
        <w:t xml:space="preserve"> G</w:t>
      </w:r>
      <w:r w:rsidR="00971E3B" w:rsidRPr="007806B6">
        <w:rPr>
          <w:rFonts w:asciiTheme="majorHAnsi" w:hAnsiTheme="majorHAnsi" w:cstheme="majorHAnsi"/>
          <w:highlight w:val="white"/>
          <w:shd w:val="clear" w:color="auto" w:fill="FFFFFF"/>
        </w:rPr>
        <w:t>ắn kết chặt chẽ công tác tư tưởng, tuyên truyền giáo dục chính trị với các nhiệm vụ phát triển kinh tế - xã hội, quố</w:t>
      </w:r>
      <w:r w:rsidR="00E60B89" w:rsidRPr="007806B6">
        <w:rPr>
          <w:rFonts w:asciiTheme="majorHAnsi" w:hAnsiTheme="majorHAnsi" w:cstheme="majorHAnsi"/>
          <w:highlight w:val="white"/>
          <w:shd w:val="clear" w:color="auto" w:fill="FFFFFF"/>
        </w:rPr>
        <w:t>c phòng -</w:t>
      </w:r>
      <w:r w:rsidR="00971E3B" w:rsidRPr="007806B6">
        <w:rPr>
          <w:rFonts w:asciiTheme="majorHAnsi" w:hAnsiTheme="majorHAnsi" w:cstheme="majorHAnsi"/>
          <w:highlight w:val="white"/>
          <w:shd w:val="clear" w:color="auto" w:fill="FFFFFF"/>
        </w:rPr>
        <w:t xml:space="preserve"> an ninh, đối ngoại, nâng cao đời sống vật chất, tinh thần cho nhân dân. </w:t>
      </w:r>
    </w:p>
    <w:p w14:paraId="1D7A0A66" w14:textId="77777777" w:rsidR="00565865" w:rsidRPr="007806B6" w:rsidRDefault="00565865" w:rsidP="00613345">
      <w:pPr>
        <w:pStyle w:val="BodyTextIndent"/>
        <w:spacing w:before="80" w:after="80" w:line="240" w:lineRule="auto"/>
        <w:ind w:left="0" w:firstLine="720"/>
        <w:jc w:val="both"/>
        <w:rPr>
          <w:rFonts w:asciiTheme="majorHAnsi" w:hAnsiTheme="majorHAnsi" w:cstheme="majorHAnsi"/>
          <w:b/>
          <w:highlight w:val="white"/>
          <w:shd w:val="clear" w:color="auto" w:fill="FFFFFF"/>
        </w:rPr>
      </w:pPr>
      <w:r w:rsidRPr="007806B6">
        <w:rPr>
          <w:rFonts w:asciiTheme="majorHAnsi" w:hAnsiTheme="majorHAnsi" w:cstheme="majorHAnsi"/>
          <w:b/>
          <w:highlight w:val="white"/>
          <w:shd w:val="clear" w:color="auto" w:fill="FFFFFF"/>
        </w:rPr>
        <w:t xml:space="preserve">2. Kết quả thực hiện nhiệm vụ của Kế hoạch thực hiện Kết luận số 21-KL/TW </w:t>
      </w:r>
    </w:p>
    <w:p w14:paraId="6DEDA546" w14:textId="49F4525C" w:rsidR="00565865" w:rsidRPr="007806B6" w:rsidRDefault="00565865" w:rsidP="00613345">
      <w:pPr>
        <w:pStyle w:val="BodyTextIndent"/>
        <w:spacing w:before="80" w:after="80" w:line="240" w:lineRule="auto"/>
        <w:ind w:left="0" w:firstLine="720"/>
        <w:jc w:val="both"/>
        <w:rPr>
          <w:highlight w:val="white"/>
        </w:rPr>
      </w:pPr>
      <w:r w:rsidRPr="007806B6">
        <w:rPr>
          <w:rFonts w:asciiTheme="majorHAnsi" w:hAnsiTheme="majorHAnsi" w:cstheme="majorHAnsi"/>
          <w:highlight w:val="white"/>
          <w:shd w:val="clear" w:color="auto" w:fill="FFFFFF"/>
        </w:rPr>
        <w:t xml:space="preserve">Các cơ quan, đơn vị, địa phương đã phổ biến, quán triệt mục tiêu, nhiệm vụ, giải pháp của Kết luận số 21-KL/TW; Ủy ban nhân dân huyện đã thực hiện xây dựng và ban hành Kế hoạch số </w:t>
      </w:r>
      <w:r w:rsidRPr="007806B6">
        <w:rPr>
          <w:highlight w:val="white"/>
        </w:rPr>
        <w:t>126/KH-UBND ngày 22/4/2022 của Ủy ban nhân dân huyện Tuần Giáo về thực hiện Kết luận số 21-KL/TW</w:t>
      </w:r>
      <w:r w:rsidRPr="007806B6">
        <w:rPr>
          <w:b/>
          <w:highlight w:val="white"/>
        </w:rPr>
        <w:t xml:space="preserve"> </w:t>
      </w:r>
      <w:r w:rsidRPr="007806B6">
        <w:rPr>
          <w:highlight w:val="white"/>
        </w:rPr>
        <w:t>ngày 25/10/2021 của Ban Chấp hành Trung ương Đảng Khóa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 trên địa bàn huyện. Kiên quyết ngăn chặn, đẩy lùi, xử lý nghiêm cán bộ, công chức, viên chức suy thoái về tư tưởng chính trị, đạo đức, lối sống, biểu hiện “tự diễn biến”, “tự chuyển hóa”.</w:t>
      </w:r>
    </w:p>
    <w:p w14:paraId="50EA4D70" w14:textId="080F4C9C" w:rsidR="00565865" w:rsidRPr="007806B6" w:rsidRDefault="00565865" w:rsidP="00AA4714">
      <w:pPr>
        <w:spacing w:before="80" w:after="80" w:line="240" w:lineRule="auto"/>
        <w:ind w:firstLine="720"/>
        <w:jc w:val="both"/>
        <w:rPr>
          <w:highlight w:val="white"/>
        </w:rPr>
      </w:pPr>
      <w:r w:rsidRPr="007806B6">
        <w:rPr>
          <w:highlight w:val="white"/>
        </w:rPr>
        <w:t xml:space="preserve">Thường xuyên rà soát, đề xuất sửa đổi, bổ sung hoặc ban hành mới và tổ chức thực hiện các quy định, văn bản quy phạm pháp luật trong các lĩnh vực; đẩy mạnh phân công, phân cấp, phân quyền theo tinh thần Nghị quyết số 04/NQ-Cp ngày 10/01/2022 của Chính phủ về đẩy mạnh phân cấp, phân quyền trong quản lý nhà nước. Cụ thể hoá cơ chế, chính sách phù hợp với yêu cầu của Nghị quyết Trung ương IV khoá XII, Kết luận số 21-KL/TW và tổ chức triển khai thực hiện kịp thời, hiệu quả. </w:t>
      </w:r>
    </w:p>
    <w:p w14:paraId="47A9A7D1" w14:textId="30D14E70" w:rsidR="00565865" w:rsidRPr="007806B6" w:rsidRDefault="00565865" w:rsidP="00613345">
      <w:pPr>
        <w:spacing w:before="80" w:after="80" w:line="240" w:lineRule="auto"/>
        <w:ind w:firstLine="720"/>
        <w:jc w:val="both"/>
        <w:rPr>
          <w:highlight w:val="white"/>
        </w:rPr>
      </w:pPr>
      <w:r w:rsidRPr="007806B6">
        <w:rPr>
          <w:highlight w:val="white"/>
        </w:rPr>
        <w:lastRenderedPageBreak/>
        <w:t xml:space="preserve">Hoàn thiện các quy định về công tác cán bộ, khắc phục những bất hợp lý trong công tác cán bộ; đổi mới trong công tác tuyển dụng: kịp thời </w:t>
      </w:r>
      <w:r w:rsidRPr="007806B6">
        <w:rPr>
          <w:color w:val="000000"/>
          <w:highlight w:val="white"/>
          <w:u w:color="FF0000"/>
        </w:rPr>
        <w:t>r</w:t>
      </w:r>
      <w:r w:rsidR="007806B6" w:rsidRPr="007806B6">
        <w:rPr>
          <w:color w:val="000000"/>
          <w:highlight w:val="white"/>
          <w:u w:color="FF0000"/>
          <w:lang w:val="en-US"/>
        </w:rPr>
        <w:t>à</w:t>
      </w:r>
      <w:r w:rsidRPr="007806B6">
        <w:rPr>
          <w:color w:val="000000"/>
          <w:highlight w:val="white"/>
          <w:u w:color="FF0000"/>
        </w:rPr>
        <w:t xml:space="preserve"> soát</w:t>
      </w:r>
      <w:r w:rsidRPr="007806B6">
        <w:rPr>
          <w:highlight w:val="white"/>
        </w:rPr>
        <w:t>, sửa đổi, bổ sung quy định phân cấp quản lý cán bộ, công chức, viên chức không còn phù hợp; sửa đổi, bổ sung, cụ thể hoá tiêu chuẩn chức danh lãnh đạo, quản lý đảm bảo công khai, minh bạch. Đẩy mạnh công tác quy hoạch cán bộ và đào tạo, bồi dưỡng, bố trí, sử dụng cán bộ sau quy hoạch.</w:t>
      </w:r>
    </w:p>
    <w:p w14:paraId="5297C681" w14:textId="254D1317" w:rsidR="00565865" w:rsidRPr="007806B6" w:rsidRDefault="00565865" w:rsidP="00613345">
      <w:pPr>
        <w:spacing w:before="80" w:after="80" w:line="240" w:lineRule="auto"/>
        <w:ind w:firstLine="720"/>
        <w:jc w:val="both"/>
        <w:rPr>
          <w:highlight w:val="white"/>
        </w:rPr>
      </w:pPr>
      <w:r w:rsidRPr="007806B6">
        <w:rPr>
          <w:highlight w:val="white"/>
        </w:rPr>
        <w:t>Triển khai thực hiện có hiệu quả Nghị quyết số 16-NQ/HU ngày 24/3/2022 của Ban Chấp hành Đảng bộ huyện về đẩy mạnh cải cách hành chính nhà nước giai đoạn 2020 - 2025, tầm nhìn đến năm 2030; Kế hoạch số 234/KH-UBND ngày 28/12/2021 của Uỷ ban nhân dân huyện về Cải cách hành chính Nhà nước giai đoạn 2021 - 2030 trên địa bàn huyện Tuần Giáo. Nhằm nâng cao hiệu lực, hiệu quả tổ chức thi hành pháp luật, xây dựng đội ngũ cán bộ, công chức, viên chức chuyên nghiệp, có năng lực, phẩm chất đáp ứng yêu cầu nhiệm vụ, trong đó tập trung đổi mới công tác quản lý cán bộ, công chức, viên chức, người lao động gắn với thực hiện cải cách chính sách tiền lương; tập trung xây dựng và triển khai phát triển chính quyền điện tử, chính quyền số.</w:t>
      </w:r>
    </w:p>
    <w:p w14:paraId="23A72AF1" w14:textId="77777777" w:rsidR="00565865" w:rsidRPr="007806B6" w:rsidRDefault="00565865" w:rsidP="00613345">
      <w:pPr>
        <w:spacing w:before="80" w:after="80" w:line="240" w:lineRule="auto"/>
        <w:ind w:firstLine="720"/>
        <w:jc w:val="both"/>
        <w:rPr>
          <w:highlight w:val="white"/>
        </w:rPr>
      </w:pPr>
      <w:r w:rsidRPr="007806B6">
        <w:rPr>
          <w:highlight w:val="white"/>
        </w:rPr>
        <w:t>Đẩy mạnh thực hiện các đề án, kế hoạch, chương trình hành động cải thiện môi trường đầu tư kinh doanh, nâng cao năng lực cạnh tranh, xúc tiến đầu tư và hỗ trợ doanh nghiệp nhằm thu hút và sử dụng hiệu quả các nguồn vốn đầu tư vào ngành, lĩnh vực huyện có lợi thế. Ưu tiên và tạo điều kiện thuận lợi để thu hút các nhà đầu tư đến đầu tư vào các dự án sản xuất, kinh doanh thuộc lĩnh vực nông nghiệp, nông thôn, thương mại, du lịch. Đổi mới nội dung, hình thức, nâng cao chất lượng, hiệu quả tuyên truyền quảng bá hình ảnh của huyện. Nâng cao năng lực hoạt động xúc tiến đầu tư; chú trọng việc đào tạo nâng cao chất lượng nguồn nhân lực đáp ứng yêu cầu phát triển.</w:t>
      </w:r>
    </w:p>
    <w:p w14:paraId="5F271E7D" w14:textId="36E74CF4" w:rsidR="00565865" w:rsidRPr="007806B6" w:rsidRDefault="00565865" w:rsidP="00613345">
      <w:pPr>
        <w:spacing w:before="80" w:after="80" w:line="240" w:lineRule="auto"/>
        <w:ind w:firstLine="720"/>
        <w:jc w:val="both"/>
        <w:rPr>
          <w:highlight w:val="white"/>
        </w:rPr>
      </w:pPr>
      <w:r w:rsidRPr="007806B6">
        <w:rPr>
          <w:highlight w:val="white"/>
        </w:rPr>
        <w:t>Thường xuyên đẩy mạnh việc học tập và làm theo tư tưởng, đạo đức, phong cách Hồ Chí Minh, xác định đây là nhiệm vụ thường xuyên của mỗi cấp uỷ, tổ chức đảng, của hệ thống chính trị và mỗi cán bộ, đảng viên; triển khai quán triệt và thực hiện Kết luận số 01-KL/TW ngày 18/5/2021 của Bộ Chính trị về tiếp tục thực hiện Chỉ thị số 05-CT/TW ngày 15/5/2016 của Bộ Chính trị về đẩy mạnh học tập và làm theo tư tưởng, đạo đức, phong các Hồ Chí Minh.</w:t>
      </w:r>
    </w:p>
    <w:p w14:paraId="7AC9916D" w14:textId="60D3B8E7" w:rsidR="002465F5" w:rsidRPr="007806B6" w:rsidRDefault="002465F5" w:rsidP="00613345">
      <w:pPr>
        <w:spacing w:before="80" w:after="80" w:line="240" w:lineRule="auto"/>
        <w:ind w:firstLine="720"/>
        <w:jc w:val="both"/>
        <w:rPr>
          <w:highlight w:val="white"/>
        </w:rPr>
      </w:pPr>
      <w:r w:rsidRPr="007806B6">
        <w:rPr>
          <w:rFonts w:asciiTheme="majorHAnsi" w:hAnsiTheme="majorHAnsi" w:cstheme="majorHAnsi"/>
          <w:highlight w:val="white"/>
          <w:shd w:val="clear" w:color="auto" w:fill="FFFFFF"/>
        </w:rPr>
        <w:t>UBND huyện c</w:t>
      </w:r>
      <w:r w:rsidRPr="007806B6">
        <w:rPr>
          <w:highlight w:val="white"/>
        </w:rPr>
        <w:t xml:space="preserve">hỉ đạo, triển khai thực hiện có hiệu quả chương trình hành động thực hiện Nghị quyết của Chính phủ, Nghị quyết đại hội Đại biểu Đảng bộ huyện lần thứ XXIII và Nghị quyết của Hội đồng nhân dân huyện về kế hoạch phát triển kinh tế - xã hội 5 năm, giai đoạn 2021 - 2025 và hằng năm. </w:t>
      </w:r>
    </w:p>
    <w:p w14:paraId="21DCF1A5" w14:textId="68BAF142" w:rsidR="002465F5" w:rsidRPr="007806B6" w:rsidRDefault="00B3468F" w:rsidP="00613345">
      <w:pPr>
        <w:spacing w:before="80" w:after="80" w:line="240" w:lineRule="auto"/>
        <w:ind w:firstLine="720"/>
        <w:jc w:val="both"/>
        <w:rPr>
          <w:i/>
          <w:highlight w:val="white"/>
        </w:rPr>
      </w:pPr>
      <w:r w:rsidRPr="007806B6">
        <w:rPr>
          <w:highlight w:val="white"/>
        </w:rPr>
        <w:t xml:space="preserve">Hoàn thiện và ban hành Quyết định quy định chức năng, nhiệm vụ, quyền hạn, cơ cấu tổ chức của 13 cơ quan chuyên môn thuộc Ủy ban nhân dân huyện, </w:t>
      </w:r>
      <w:r w:rsidR="002465F5" w:rsidRPr="007806B6">
        <w:rPr>
          <w:highlight w:val="white"/>
        </w:rPr>
        <w:t xml:space="preserve"> đảm bảo không trùng lắp, bỏ sót chức năng, nhiệm vụ, </w:t>
      </w:r>
      <w:r w:rsidR="002465F5" w:rsidRPr="007806B6">
        <w:rPr>
          <w:color w:val="000000"/>
          <w:highlight w:val="white"/>
          <w:u w:color="FF0000"/>
        </w:rPr>
        <w:t>quyền hạn</w:t>
      </w:r>
      <w:bookmarkStart w:id="0" w:name="_GoBack"/>
      <w:bookmarkEnd w:id="0"/>
      <w:r w:rsidR="002465F5" w:rsidRPr="007806B6">
        <w:rPr>
          <w:highlight w:val="white"/>
        </w:rPr>
        <w:t xml:space="preserve">, tinh gọn bộ máy, giảm đầu mối, nâng cao hiệu lực, hiệu quả hoạt động theo tinh thần Nghị quyết số 18-NQ/TW, Nghị quyết số 19-NQ/TW và các Nghị định của Chính phủ, Thông tư hướng dẫn của Bộ, ngành Trung ương. </w:t>
      </w:r>
    </w:p>
    <w:p w14:paraId="342F01E9" w14:textId="29D24CA9" w:rsidR="000E67AD" w:rsidRPr="007806B6" w:rsidRDefault="000E67AD" w:rsidP="00613345">
      <w:pPr>
        <w:spacing w:before="80" w:after="80" w:line="240" w:lineRule="auto"/>
        <w:ind w:firstLine="720"/>
        <w:jc w:val="both"/>
        <w:rPr>
          <w:highlight w:val="white"/>
        </w:rPr>
      </w:pPr>
      <w:r w:rsidRPr="007806B6">
        <w:rPr>
          <w:highlight w:val="white"/>
        </w:rPr>
        <w:t xml:space="preserve">Thực hiện có hiệu quả chương trình phối hợp giữa Uỷ ban nhân dân huyện với Uỷ ban Mặt trận Tổ quốc Việt Nam huyện và các tổ chức chính trị - xã hội, tạo điều kiện thuận lợi để Uỷ ban Mặt trận Tổ quốc Việt Nam huyện và các đoàn </w:t>
      </w:r>
      <w:r w:rsidRPr="007806B6">
        <w:rPr>
          <w:highlight w:val="white"/>
        </w:rPr>
        <w:lastRenderedPageBreak/>
        <w:t>thể thực hiện giám sát, phản biện xã hội, góp ý kiến xây dựng chính quyền; thực hiện nghiêm túc quy định về thực hiện dân chủ trong các cơ quan hành chính nhà nước, đơn vị sự nghiệp công lập và ở các xã, thị trấn.</w:t>
      </w:r>
    </w:p>
    <w:p w14:paraId="0A691F9D" w14:textId="77777777" w:rsidR="000E67AD" w:rsidRPr="007806B6" w:rsidRDefault="000E67AD" w:rsidP="00613345">
      <w:pPr>
        <w:spacing w:before="80" w:after="80" w:line="240" w:lineRule="auto"/>
        <w:ind w:firstLine="720"/>
        <w:jc w:val="both"/>
        <w:rPr>
          <w:highlight w:val="white"/>
        </w:rPr>
      </w:pPr>
      <w:r w:rsidRPr="007806B6">
        <w:rPr>
          <w:highlight w:val="white"/>
        </w:rPr>
        <w:t>UBND huyện thực hiện nghiêm túc việc tiếp công dân định kỳ hoặc đột xuất để tiếp nhận thông tin, lắng nghe, đối thoại trực tiếp và xử lý những phản ánh, kiến nghị của nhân dân, nhất là những biểu hiện suy thoái “tự diễn biến”, “tự chuyển hoá” trong cán bộ, công chức, viên chức.</w:t>
      </w:r>
    </w:p>
    <w:p w14:paraId="7DEE86F3" w14:textId="69CB6ECB" w:rsidR="000E67AD" w:rsidRPr="007806B6" w:rsidRDefault="000E67AD" w:rsidP="00613345">
      <w:pPr>
        <w:spacing w:before="80" w:after="80" w:line="240" w:lineRule="auto"/>
        <w:ind w:firstLine="720"/>
        <w:jc w:val="both"/>
        <w:rPr>
          <w:highlight w:val="white"/>
        </w:rPr>
      </w:pPr>
      <w:r w:rsidRPr="007806B6">
        <w:rPr>
          <w:highlight w:val="white"/>
        </w:rPr>
        <w:t>UBND huyện thực hiện tổ chức sơ kết việc thực hiện Đề án văn hoá công vụ theo Quyết định số 1847/QĐ-TTg ngày 27/12/2018 của Thủ tướng Chính phủ.</w:t>
      </w:r>
    </w:p>
    <w:p w14:paraId="42BC0BF7" w14:textId="3B89BE53" w:rsidR="00565865" w:rsidRPr="007806B6" w:rsidRDefault="000E67AD" w:rsidP="00613345">
      <w:pPr>
        <w:spacing w:before="80" w:after="80" w:line="240" w:lineRule="auto"/>
        <w:ind w:firstLine="720"/>
        <w:jc w:val="both"/>
        <w:rPr>
          <w:highlight w:val="white"/>
        </w:rPr>
      </w:pPr>
      <w:r w:rsidRPr="007806B6">
        <w:rPr>
          <w:rFonts w:asciiTheme="majorHAnsi" w:hAnsiTheme="majorHAnsi" w:cstheme="majorHAnsi"/>
          <w:highlight w:val="white"/>
          <w:shd w:val="clear" w:color="auto" w:fill="FFFFFF"/>
        </w:rPr>
        <w:t>UBND huyện t</w:t>
      </w:r>
      <w:r w:rsidRPr="007806B6">
        <w:rPr>
          <w:highlight w:val="white"/>
        </w:rPr>
        <w:t>hực hiện nghiêm túc Chỉ thị số 26/CT-TTg ngày 05/9/2016 của Thủ tướng Chính phủ “về tăng cường kỷ luật, kỷ cương trong các cơ quan hành chính nhà nước các cấp”; Chỉ thị số 08-CT/TU ngày 30/3/2016 của Ban Thường vụ Tỉnh uỷ về tăng cường kỷ luật, kỷ cương hành chính; chấn chỉnh lề lối, tác phong làm việc; nâng cao trách nhiệm trong thực thi nhiệm vụ của cán bộ, đảng viên, công chức, viên chức và cán bộ chiến sĩ lực lượng vũ trang. Đẩy lùi tham nhũng, tiêu cực, lãng phí, lợi ích nhóm, … nhất là trong các lĩnh vực quản lý sử dụng ngân sách, tài sản công, đầu tư công, đất đai, tài nguyên, thuế, quản lý sử dụng biên chế, … Tăng cường thanh tra công vụ nâng cao ý thức, trách nhiệm, kỷ luật, kỷ cương, chuẩn mực trong giao tiếp và chất lượng phục vụ nhân dân.</w:t>
      </w:r>
    </w:p>
    <w:p w14:paraId="4323EDF4" w14:textId="77777777" w:rsidR="00DD54BD" w:rsidRPr="007806B6" w:rsidRDefault="00DD54BD" w:rsidP="00613345">
      <w:pPr>
        <w:spacing w:before="80" w:after="80" w:line="240" w:lineRule="auto"/>
        <w:ind w:firstLine="720"/>
        <w:jc w:val="both"/>
        <w:rPr>
          <w:b/>
          <w:highlight w:val="white"/>
        </w:rPr>
      </w:pPr>
      <w:r w:rsidRPr="007806B6">
        <w:rPr>
          <w:b/>
          <w:highlight w:val="white"/>
        </w:rPr>
        <w:t>3. Tồn tại, hạn chế</w:t>
      </w:r>
    </w:p>
    <w:p w14:paraId="546C80B5" w14:textId="406EAC0D" w:rsidR="00DD54BD" w:rsidRPr="007806B6" w:rsidRDefault="00DD54BD" w:rsidP="00613345">
      <w:pPr>
        <w:spacing w:before="80" w:after="80" w:line="240" w:lineRule="auto"/>
        <w:ind w:firstLine="720"/>
        <w:jc w:val="both"/>
        <w:rPr>
          <w:highlight w:val="white"/>
        </w:rPr>
      </w:pPr>
      <w:r w:rsidRPr="007806B6">
        <w:rPr>
          <w:highlight w:val="white"/>
        </w:rPr>
        <w:t>- Một bộ phận cán bộ, đảng viên chưa nêu cao tinh thần trách nhiệm, nói chưa đi đôi với làm</w:t>
      </w:r>
      <w:r w:rsidR="000574AF" w:rsidRPr="007806B6">
        <w:rPr>
          <w:highlight w:val="white"/>
        </w:rPr>
        <w:t>.</w:t>
      </w:r>
    </w:p>
    <w:p w14:paraId="61927C24" w14:textId="41A5CE3E" w:rsidR="00DD54BD" w:rsidRPr="007806B6" w:rsidRDefault="00DD54BD" w:rsidP="00613345">
      <w:pPr>
        <w:spacing w:before="80" w:after="80" w:line="240" w:lineRule="auto"/>
        <w:ind w:firstLine="720"/>
        <w:jc w:val="both"/>
        <w:rPr>
          <w:highlight w:val="white"/>
        </w:rPr>
      </w:pPr>
      <w:r w:rsidRPr="007806B6">
        <w:rPr>
          <w:highlight w:val="white"/>
        </w:rPr>
        <w:t>- Năng lực lãnh đạo, sức chiến đấu, tự phê bình và phê bình, công tác kiểm tra, giám sát của một số tổ chức Đảng còn hạn chế</w:t>
      </w:r>
      <w:r w:rsidR="000574AF" w:rsidRPr="007806B6">
        <w:rPr>
          <w:highlight w:val="white"/>
        </w:rPr>
        <w:t>.</w:t>
      </w:r>
    </w:p>
    <w:p w14:paraId="4BB1497E" w14:textId="77777777" w:rsidR="00DD54BD" w:rsidRPr="007806B6" w:rsidRDefault="00DD54BD" w:rsidP="00613345">
      <w:pPr>
        <w:spacing w:before="80" w:after="80" w:line="240" w:lineRule="auto"/>
        <w:ind w:firstLine="720"/>
        <w:jc w:val="both"/>
        <w:rPr>
          <w:b/>
          <w:highlight w:val="white"/>
        </w:rPr>
      </w:pPr>
      <w:r w:rsidRPr="007806B6">
        <w:rPr>
          <w:b/>
          <w:highlight w:val="white"/>
        </w:rPr>
        <w:t>4. Nguyên nhân</w:t>
      </w:r>
    </w:p>
    <w:p w14:paraId="6B5D4D7F" w14:textId="77777777" w:rsidR="00DD54BD" w:rsidRPr="007806B6" w:rsidRDefault="00DD54BD" w:rsidP="00613345">
      <w:pPr>
        <w:spacing w:before="80" w:after="80" w:line="240" w:lineRule="auto"/>
        <w:ind w:firstLine="720"/>
        <w:jc w:val="both"/>
        <w:rPr>
          <w:highlight w:val="white"/>
        </w:rPr>
      </w:pPr>
      <w:r w:rsidRPr="007806B6">
        <w:rPr>
          <w:highlight w:val="white"/>
        </w:rPr>
        <w:t>Do một số cấp ủy, tổ chức Đảng chưa nhận diện đầy đủ mức độ suy thoái “tự diễn biến”, “tự chuyển hóa” tại địa phương, cơ quan, đơn vị mình; chưa có biện pháp chỉ đạo đủ mạnh, đôi khi còn thụ động, trông chờ vào sự chỉ đạo, hướng dẫn của cấp trên.</w:t>
      </w:r>
    </w:p>
    <w:p w14:paraId="75730276" w14:textId="77777777" w:rsidR="00DD54BD" w:rsidRPr="007806B6" w:rsidRDefault="00DD54BD" w:rsidP="00613345">
      <w:pPr>
        <w:spacing w:before="80" w:after="80" w:line="240" w:lineRule="auto"/>
        <w:ind w:firstLine="720"/>
        <w:jc w:val="both"/>
        <w:rPr>
          <w:b/>
          <w:highlight w:val="white"/>
        </w:rPr>
      </w:pPr>
      <w:r w:rsidRPr="007806B6">
        <w:rPr>
          <w:b/>
          <w:highlight w:val="white"/>
        </w:rPr>
        <w:t>5. Phương hướng, nhiệm vụ</w:t>
      </w:r>
    </w:p>
    <w:p w14:paraId="5832567C" w14:textId="78C5F607" w:rsidR="00DD54BD" w:rsidRPr="007806B6" w:rsidRDefault="00DD54BD" w:rsidP="00613345">
      <w:pPr>
        <w:spacing w:before="80" w:after="80" w:line="240" w:lineRule="auto"/>
        <w:ind w:firstLine="720"/>
        <w:jc w:val="both"/>
        <w:rPr>
          <w:highlight w:val="white"/>
        </w:rPr>
      </w:pPr>
      <w:r w:rsidRPr="007806B6">
        <w:rPr>
          <w:highlight w:val="white"/>
        </w:rPr>
        <w:t>Tiếp tục tuyên truyền, quán triệt sâu rộng và thực hiện có hiệu quả các nhiệm vụ của Kết luận số 21-KL/TW của Ban Chấp hành Trung ương Đảng khóa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w:t>
      </w:r>
    </w:p>
    <w:p w14:paraId="1E2CC95C" w14:textId="07FE3FD0" w:rsidR="00DD54BD" w:rsidRPr="007806B6" w:rsidRDefault="00DD54BD" w:rsidP="00613345">
      <w:pPr>
        <w:spacing w:before="80" w:after="80" w:line="240" w:lineRule="auto"/>
        <w:ind w:firstLine="720"/>
        <w:jc w:val="both"/>
        <w:rPr>
          <w:highlight w:val="white"/>
        </w:rPr>
      </w:pPr>
      <w:r w:rsidRPr="007806B6">
        <w:rPr>
          <w:highlight w:val="white"/>
        </w:rPr>
        <w:t>Tiếp tục đẩy mạnh việc học tập và làm theo tư tưởng, đạo đức, phong cách Hồ Chí Minh, xác định đây là nhiệm vụ quan trọng và thường xuyên của mỗi c</w:t>
      </w:r>
      <w:r w:rsidR="00223592" w:rsidRPr="007806B6">
        <w:rPr>
          <w:highlight w:val="white"/>
        </w:rPr>
        <w:t>ấ</w:t>
      </w:r>
      <w:r w:rsidRPr="007806B6">
        <w:rPr>
          <w:highlight w:val="white"/>
        </w:rPr>
        <w:t>p ủy, tổ chức Đảng, của hệ thống chính trị và mỗi cán bộ, đảng viên; triển khai quán triệt và thực hiện Kết luận số 01-KL/TW ngày 18/5/2021 của Bộ Chính trị về tiếp tục thực hiện Chỉ thị số 05-CT/TW ngày 15/5/2016 của Bộ Chính trị về đẩy mạnh học tập và làm theo tư tưởng, đạo đức, phong cách Hồ Chí Minh.</w:t>
      </w:r>
    </w:p>
    <w:p w14:paraId="3735A0FE" w14:textId="777D3F59" w:rsidR="00DD54BD" w:rsidRPr="007806B6" w:rsidRDefault="00DD54BD" w:rsidP="00613345">
      <w:pPr>
        <w:spacing w:before="80" w:after="80" w:line="240" w:lineRule="auto"/>
        <w:ind w:firstLine="720"/>
        <w:jc w:val="both"/>
        <w:rPr>
          <w:highlight w:val="white"/>
        </w:rPr>
      </w:pPr>
      <w:r w:rsidRPr="007806B6">
        <w:rPr>
          <w:highlight w:val="white"/>
        </w:rPr>
        <w:lastRenderedPageBreak/>
        <w:t>Triển khai thực hiện hiệu quả Nghị quyết số 16-NQ/HU ngày 24/3/2022 của Ban Chấp hành Đảng bộ huyện về đẩy mạnh cải cách hành chính nhà nước giai đoạn 2020-2025, tầm nhìn đến năm 2030; Kế hoạch số 234/KH-UBND ngày 28/12/2021 của UBND huyện về cải cách hành chính nhà nước giai đoạn 2021-2030 trên địa bàn huyện Tuần Giáo.</w:t>
      </w:r>
    </w:p>
    <w:p w14:paraId="1F6E108F" w14:textId="243C4685" w:rsidR="00DD54BD" w:rsidRPr="007806B6" w:rsidRDefault="00DD54BD" w:rsidP="00613345">
      <w:pPr>
        <w:spacing w:before="80" w:after="80" w:line="240" w:lineRule="auto"/>
        <w:ind w:firstLine="720"/>
        <w:jc w:val="both"/>
        <w:rPr>
          <w:highlight w:val="white"/>
        </w:rPr>
      </w:pPr>
      <w:r w:rsidRPr="007806B6">
        <w:rPr>
          <w:highlight w:val="white"/>
        </w:rPr>
        <w:t>Thực hiện có hiệu quả chương trình phối hợp giữa UBND huyện với Ủy ban MTTQ Việt Nam huyện và các tổ chức chính trị - xã hội.</w:t>
      </w:r>
    </w:p>
    <w:p w14:paraId="5C7E0115" w14:textId="7C37418B" w:rsidR="00DD54BD" w:rsidRPr="007806B6" w:rsidRDefault="00223592" w:rsidP="00613345">
      <w:pPr>
        <w:spacing w:before="80" w:after="80" w:line="240" w:lineRule="auto"/>
        <w:ind w:firstLine="720"/>
        <w:jc w:val="both"/>
        <w:rPr>
          <w:highlight w:val="white"/>
        </w:rPr>
      </w:pPr>
      <w:r w:rsidRPr="007806B6">
        <w:rPr>
          <w:highlight w:val="white"/>
        </w:rPr>
        <w:t>Tiếp tục t</w:t>
      </w:r>
      <w:r w:rsidR="00DD54BD" w:rsidRPr="007806B6">
        <w:rPr>
          <w:highlight w:val="white"/>
        </w:rPr>
        <w:t>hực hiện Chỉ thị số 26/CT-TTg ngày 05/9/2016 của Thủ tướng Chính phủ “về tăng cường kỷ luật, kỷ cương trong các cơ quan hành chính nhà nước các cấp”; Chỉ thị số 08-CT/TU ngày 30/3/2016 của Ban Thường vụ Tỉnh ủy về tăng cường kỷ luật, kỷ cương hành chính; chấn chỉnh lề lối, tác phong làm việc; nâng cao trách nhiệm trong thực thi nhiệm vụ của cán bộ, đảng viên, công chức, viên chức và cán bộ chiến sĩ lực lượng vũ trang, đẩy lùi tham nhũng, tiêu cực, lãng phí, lợi ích nhóm.</w:t>
      </w:r>
    </w:p>
    <w:p w14:paraId="68FC793D" w14:textId="4B2F29E2" w:rsidR="00DD54BD" w:rsidRPr="007806B6" w:rsidRDefault="00DD54BD" w:rsidP="00613345">
      <w:pPr>
        <w:spacing w:before="80" w:after="80" w:line="240" w:lineRule="auto"/>
        <w:ind w:firstLine="720"/>
        <w:jc w:val="both"/>
        <w:rPr>
          <w:highlight w:val="white"/>
        </w:rPr>
      </w:pPr>
      <w:r w:rsidRPr="007806B6">
        <w:rPr>
          <w:highlight w:val="white"/>
        </w:rPr>
        <w:t>Tăng cường công tác kiểm tra, giám sát việc tổ chức thực hiện Kết luận số 21-KL/TW và Kế hoạch 126/KH-UBND của UBND huyện về thực hiện Kết luận số 21-KL/TW trong các cơ quan, đơn vị, địa phương trên địa bàn huyệ</w:t>
      </w:r>
      <w:r w:rsidR="00223592" w:rsidRPr="007806B6">
        <w:rPr>
          <w:highlight w:val="white"/>
        </w:rPr>
        <w:t>n</w:t>
      </w:r>
      <w:r w:rsidRPr="007806B6">
        <w:rPr>
          <w:highlight w:val="white"/>
        </w:rPr>
        <w:t>.</w:t>
      </w:r>
    </w:p>
    <w:p w14:paraId="38C4079B" w14:textId="5B12960C" w:rsidR="00DD54BD" w:rsidRPr="007806B6" w:rsidRDefault="00DD54BD" w:rsidP="00613345">
      <w:pPr>
        <w:spacing w:before="80" w:after="80" w:line="240" w:lineRule="auto"/>
        <w:ind w:firstLine="720"/>
        <w:jc w:val="both"/>
        <w:rPr>
          <w:highlight w:val="white"/>
        </w:rPr>
      </w:pPr>
      <w:r w:rsidRPr="007806B6">
        <w:rPr>
          <w:highlight w:val="white"/>
        </w:rPr>
        <w:t>Tập trung xây dựng đội ngũ cán bộ các cấp, nhất là đội ngũ người đứng đầ</w:t>
      </w:r>
      <w:r w:rsidR="00131D30" w:rsidRPr="007806B6">
        <w:rPr>
          <w:highlight w:val="white"/>
        </w:rPr>
        <w:t xml:space="preserve">u </w:t>
      </w:r>
      <w:r w:rsidRPr="007806B6">
        <w:rPr>
          <w:highlight w:val="white"/>
        </w:rPr>
        <w:t>gắn với đổi mới, sắp xếp tổ chức bộ máy của hệ thống chính trị các cấp tinh gọn, hoạt động hiệu lực, hiệu quả.</w:t>
      </w:r>
    </w:p>
    <w:p w14:paraId="5364951B" w14:textId="77777777" w:rsidR="004518A0" w:rsidRPr="007806B6" w:rsidRDefault="004518A0" w:rsidP="00613345">
      <w:pPr>
        <w:shd w:val="clear" w:color="auto" w:fill="FFFFFF"/>
        <w:spacing w:before="80" w:after="80" w:line="240" w:lineRule="auto"/>
        <w:ind w:firstLine="720"/>
        <w:jc w:val="both"/>
        <w:rPr>
          <w:highlight w:val="white"/>
        </w:rPr>
      </w:pPr>
      <w:r w:rsidRPr="007806B6">
        <w:rPr>
          <w:rFonts w:eastAsia="Times New Roman" w:cs="Times New Roman"/>
          <w:color w:val="000000"/>
          <w:highlight w:val="white"/>
          <w:lang w:eastAsia="vi-VN"/>
        </w:rPr>
        <w:t xml:space="preserve">Trên đây là Báo cáo kết quả </w:t>
      </w:r>
      <w:r w:rsidR="00B33F13" w:rsidRPr="007806B6">
        <w:rPr>
          <w:rFonts w:eastAsia="Times New Roman" w:cs="Times New Roman"/>
          <w:color w:val="000000"/>
          <w:highlight w:val="white"/>
          <w:lang w:eastAsia="vi-VN"/>
        </w:rPr>
        <w:t xml:space="preserve">thực hiện </w:t>
      </w:r>
      <w:r w:rsidR="00556E72" w:rsidRPr="007806B6">
        <w:rPr>
          <w:rFonts w:eastAsia="Times New Roman" w:cs="Times New Roman"/>
          <w:color w:val="000000"/>
          <w:highlight w:val="white"/>
          <w:lang w:eastAsia="vi-VN"/>
        </w:rPr>
        <w:t xml:space="preserve">kế hoạch </w:t>
      </w:r>
      <w:r w:rsidR="00B33F13" w:rsidRPr="007806B6">
        <w:rPr>
          <w:rFonts w:eastAsia="Times New Roman" w:cs="Times New Roman"/>
          <w:color w:val="000000"/>
          <w:highlight w:val="white"/>
          <w:lang w:eastAsia="vi-VN"/>
        </w:rPr>
        <w:t>theo</w:t>
      </w:r>
      <w:r w:rsidRPr="007806B6">
        <w:rPr>
          <w:rFonts w:eastAsia="Times New Roman" w:cs="Times New Roman"/>
          <w:color w:val="000000"/>
          <w:highlight w:val="white"/>
          <w:lang w:eastAsia="vi-VN"/>
        </w:rPr>
        <w:t xml:space="preserve"> Kết luận số 21-KL/TW </w:t>
      </w:r>
      <w:r w:rsidRPr="007806B6">
        <w:rPr>
          <w:highlight w:val="white"/>
        </w:rPr>
        <w:t>ngày 25/10/2021 của Ban Chấp hành Trung ương Đảng Khóa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 của Ủy ban nhân dân huyện Tuần Giáo./.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1"/>
        <w:gridCol w:w="4397"/>
      </w:tblGrid>
      <w:tr w:rsidR="004518A0" w:rsidRPr="007806B6" w14:paraId="7424F49C" w14:textId="77777777" w:rsidTr="00AA4714">
        <w:tc>
          <w:tcPr>
            <w:tcW w:w="4391" w:type="dxa"/>
          </w:tcPr>
          <w:p w14:paraId="54B917CE" w14:textId="77777777" w:rsidR="004518A0" w:rsidRPr="007806B6" w:rsidRDefault="004518A0" w:rsidP="006D0CB2">
            <w:pPr>
              <w:pStyle w:val="BodyTextIndent"/>
              <w:spacing w:after="0"/>
              <w:ind w:left="0"/>
              <w:jc w:val="both"/>
              <w:rPr>
                <w:b/>
                <w:i/>
                <w:sz w:val="24"/>
                <w:szCs w:val="24"/>
                <w:highlight w:val="white"/>
              </w:rPr>
            </w:pPr>
            <w:r w:rsidRPr="007806B6">
              <w:rPr>
                <w:b/>
                <w:i/>
                <w:color w:val="000000"/>
                <w:sz w:val="24"/>
                <w:szCs w:val="24"/>
                <w:highlight w:val="white"/>
                <w:u w:color="FF0000"/>
              </w:rPr>
              <w:t>Nơi nhận</w:t>
            </w:r>
            <w:r w:rsidRPr="007806B6">
              <w:rPr>
                <w:b/>
                <w:i/>
                <w:sz w:val="24"/>
                <w:szCs w:val="24"/>
                <w:highlight w:val="white"/>
              </w:rPr>
              <w:t>:</w:t>
            </w:r>
          </w:p>
          <w:p w14:paraId="5BD3225C" w14:textId="77777777" w:rsidR="004518A0" w:rsidRPr="007806B6" w:rsidRDefault="004518A0" w:rsidP="006D0CB2">
            <w:pPr>
              <w:pStyle w:val="BodyTextIndent"/>
              <w:spacing w:after="0"/>
              <w:ind w:left="0"/>
              <w:jc w:val="both"/>
              <w:rPr>
                <w:sz w:val="22"/>
                <w:szCs w:val="22"/>
                <w:highlight w:val="white"/>
              </w:rPr>
            </w:pPr>
            <w:r w:rsidRPr="007806B6">
              <w:rPr>
                <w:sz w:val="22"/>
                <w:szCs w:val="22"/>
                <w:highlight w:val="white"/>
              </w:rPr>
              <w:t>- Sở Nội vụ;</w:t>
            </w:r>
          </w:p>
          <w:p w14:paraId="781D9688" w14:textId="77777777" w:rsidR="004518A0" w:rsidRPr="007806B6" w:rsidRDefault="004518A0" w:rsidP="006D0CB2">
            <w:pPr>
              <w:pStyle w:val="BodyTextIndent"/>
              <w:tabs>
                <w:tab w:val="center" w:pos="2091"/>
              </w:tabs>
              <w:spacing w:after="0"/>
              <w:ind w:left="0"/>
              <w:jc w:val="both"/>
              <w:rPr>
                <w:sz w:val="22"/>
                <w:szCs w:val="22"/>
                <w:highlight w:val="white"/>
              </w:rPr>
            </w:pPr>
            <w:r w:rsidRPr="007806B6">
              <w:rPr>
                <w:sz w:val="22"/>
                <w:szCs w:val="22"/>
                <w:highlight w:val="white"/>
              </w:rPr>
              <w:t>- Lưu: VT, NV.</w:t>
            </w:r>
            <w:r w:rsidRPr="007806B6">
              <w:rPr>
                <w:sz w:val="22"/>
                <w:szCs w:val="22"/>
                <w:highlight w:val="white"/>
              </w:rPr>
              <w:tab/>
            </w:r>
          </w:p>
          <w:p w14:paraId="77FFDF51" w14:textId="77777777" w:rsidR="004449DE" w:rsidRPr="007806B6" w:rsidRDefault="004449DE" w:rsidP="004449DE">
            <w:pPr>
              <w:rPr>
                <w:sz w:val="22"/>
                <w:szCs w:val="22"/>
                <w:highlight w:val="white"/>
              </w:rPr>
            </w:pPr>
          </w:p>
          <w:p w14:paraId="4DDA0C2C" w14:textId="2E2725A8" w:rsidR="004449DE" w:rsidRPr="007806B6" w:rsidRDefault="004449DE" w:rsidP="004449DE">
            <w:pPr>
              <w:rPr>
                <w:highlight w:val="white"/>
              </w:rPr>
            </w:pPr>
          </w:p>
        </w:tc>
        <w:tc>
          <w:tcPr>
            <w:tcW w:w="4397" w:type="dxa"/>
          </w:tcPr>
          <w:p w14:paraId="4111CB47" w14:textId="77777777" w:rsidR="004518A0" w:rsidRPr="007806B6" w:rsidRDefault="004518A0" w:rsidP="006D0CB2">
            <w:pPr>
              <w:pStyle w:val="BodyTextIndent"/>
              <w:spacing w:after="0"/>
              <w:ind w:left="0"/>
              <w:jc w:val="center"/>
              <w:rPr>
                <w:b/>
                <w:highlight w:val="white"/>
              </w:rPr>
            </w:pPr>
            <w:r w:rsidRPr="007806B6">
              <w:rPr>
                <w:b/>
                <w:highlight w:val="white"/>
              </w:rPr>
              <w:t>TM. ỦY BAN NHÂN DÂN</w:t>
            </w:r>
          </w:p>
          <w:p w14:paraId="62B02DB8" w14:textId="77777777" w:rsidR="004518A0" w:rsidRPr="007806B6" w:rsidRDefault="004518A0" w:rsidP="006D0CB2">
            <w:pPr>
              <w:pStyle w:val="BodyTextIndent"/>
              <w:spacing w:after="0"/>
              <w:ind w:left="0"/>
              <w:jc w:val="center"/>
              <w:rPr>
                <w:b/>
                <w:highlight w:val="white"/>
              </w:rPr>
            </w:pPr>
            <w:r w:rsidRPr="007806B6">
              <w:rPr>
                <w:b/>
                <w:highlight w:val="white"/>
              </w:rPr>
              <w:t>CHỦ TỊCH</w:t>
            </w:r>
          </w:p>
          <w:p w14:paraId="1BD6DE43" w14:textId="77777777" w:rsidR="004518A0" w:rsidRPr="007806B6" w:rsidRDefault="004518A0" w:rsidP="006D0CB2">
            <w:pPr>
              <w:pStyle w:val="BodyTextIndent"/>
              <w:spacing w:after="0"/>
              <w:ind w:left="0"/>
              <w:rPr>
                <w:b/>
                <w:highlight w:val="white"/>
              </w:rPr>
            </w:pPr>
          </w:p>
          <w:p w14:paraId="1D1971D4" w14:textId="77777777" w:rsidR="004518A0" w:rsidRPr="007806B6" w:rsidRDefault="004518A0" w:rsidP="006D0CB2">
            <w:pPr>
              <w:pStyle w:val="BodyTextIndent"/>
              <w:spacing w:after="0"/>
              <w:ind w:left="0"/>
              <w:rPr>
                <w:b/>
                <w:highlight w:val="white"/>
              </w:rPr>
            </w:pPr>
          </w:p>
          <w:p w14:paraId="7430A269" w14:textId="77777777" w:rsidR="00DD54BD" w:rsidRPr="007806B6" w:rsidRDefault="00DD54BD" w:rsidP="006D0CB2">
            <w:pPr>
              <w:pStyle w:val="BodyTextIndent"/>
              <w:spacing w:after="0"/>
              <w:ind w:left="0"/>
              <w:rPr>
                <w:b/>
                <w:sz w:val="2"/>
                <w:szCs w:val="2"/>
                <w:highlight w:val="white"/>
              </w:rPr>
            </w:pPr>
          </w:p>
          <w:p w14:paraId="08D39287" w14:textId="07AFC8B5" w:rsidR="00DD54BD" w:rsidRPr="007806B6" w:rsidRDefault="00DD54BD" w:rsidP="006D0CB2">
            <w:pPr>
              <w:pStyle w:val="BodyTextIndent"/>
              <w:spacing w:after="0"/>
              <w:ind w:left="0"/>
              <w:rPr>
                <w:b/>
                <w:highlight w:val="white"/>
              </w:rPr>
            </w:pPr>
          </w:p>
          <w:p w14:paraId="7DB370F6" w14:textId="680189D2" w:rsidR="00613345" w:rsidRPr="007806B6" w:rsidRDefault="00613345" w:rsidP="006D0CB2">
            <w:pPr>
              <w:pStyle w:val="BodyTextIndent"/>
              <w:spacing w:after="0"/>
              <w:ind w:left="0"/>
              <w:rPr>
                <w:b/>
                <w:highlight w:val="white"/>
              </w:rPr>
            </w:pPr>
          </w:p>
          <w:p w14:paraId="1E113241" w14:textId="77777777" w:rsidR="00613345" w:rsidRPr="007806B6" w:rsidRDefault="00613345" w:rsidP="006D0CB2">
            <w:pPr>
              <w:pStyle w:val="BodyTextIndent"/>
              <w:spacing w:after="0"/>
              <w:ind w:left="0"/>
              <w:rPr>
                <w:b/>
                <w:highlight w:val="white"/>
              </w:rPr>
            </w:pPr>
          </w:p>
          <w:p w14:paraId="37A90C9A" w14:textId="77777777" w:rsidR="00DD54BD" w:rsidRPr="007806B6" w:rsidRDefault="00DD54BD" w:rsidP="006D0CB2">
            <w:pPr>
              <w:pStyle w:val="BodyTextIndent"/>
              <w:spacing w:after="0"/>
              <w:ind w:left="0"/>
              <w:rPr>
                <w:b/>
                <w:highlight w:val="white"/>
              </w:rPr>
            </w:pPr>
          </w:p>
          <w:p w14:paraId="6B553554" w14:textId="77777777" w:rsidR="004518A0" w:rsidRPr="007806B6" w:rsidRDefault="004518A0" w:rsidP="006D0CB2">
            <w:pPr>
              <w:pStyle w:val="BodyTextIndent"/>
              <w:spacing w:after="0"/>
              <w:ind w:left="0"/>
              <w:jc w:val="center"/>
              <w:rPr>
                <w:b/>
                <w:highlight w:val="white"/>
              </w:rPr>
            </w:pPr>
          </w:p>
          <w:p w14:paraId="3EEBB8FF" w14:textId="77777777" w:rsidR="004518A0" w:rsidRPr="007806B6" w:rsidRDefault="004518A0" w:rsidP="006D0CB2">
            <w:pPr>
              <w:pStyle w:val="BodyTextIndent"/>
              <w:spacing w:after="0"/>
              <w:ind w:left="0"/>
              <w:jc w:val="center"/>
              <w:rPr>
                <w:b/>
                <w:highlight w:val="white"/>
                <w:lang w:val="en-US"/>
              </w:rPr>
            </w:pPr>
            <w:r w:rsidRPr="007806B6">
              <w:rPr>
                <w:b/>
                <w:highlight w:val="white"/>
                <w:lang w:val="en-US"/>
              </w:rPr>
              <w:t>Lê Xuân Cảnh</w:t>
            </w:r>
          </w:p>
        </w:tc>
      </w:tr>
    </w:tbl>
    <w:p w14:paraId="48C90D0B" w14:textId="77777777" w:rsidR="004518A0" w:rsidRPr="007806B6" w:rsidRDefault="004518A0" w:rsidP="004518A0">
      <w:pPr>
        <w:shd w:val="clear" w:color="auto" w:fill="FFFFFF"/>
        <w:spacing w:after="0" w:line="240" w:lineRule="auto"/>
        <w:jc w:val="both"/>
        <w:rPr>
          <w:rFonts w:eastAsia="Times New Roman" w:cs="Times New Roman"/>
          <w:bCs/>
          <w:color w:val="000000"/>
          <w:highlight w:val="white"/>
          <w:lang w:val="en-US" w:eastAsia="vi-VN"/>
        </w:rPr>
      </w:pPr>
    </w:p>
    <w:p w14:paraId="640628F3" w14:textId="77777777" w:rsidR="004518A0" w:rsidRPr="007806B6" w:rsidRDefault="004518A0" w:rsidP="004518A0">
      <w:pPr>
        <w:shd w:val="clear" w:color="auto" w:fill="FFFFFF"/>
        <w:ind w:firstLine="283"/>
        <w:jc w:val="both"/>
        <w:rPr>
          <w:rFonts w:eastAsia="Times New Roman" w:cs="Times New Roman"/>
          <w:color w:val="000000"/>
          <w:highlight w:val="white"/>
          <w:lang w:eastAsia="vi-VN"/>
        </w:rPr>
      </w:pPr>
    </w:p>
    <w:p w14:paraId="5B5DD6D4" w14:textId="77777777" w:rsidR="00940899" w:rsidRPr="007806B6" w:rsidRDefault="00940899" w:rsidP="00940899">
      <w:pPr>
        <w:shd w:val="clear" w:color="auto" w:fill="FFFFFF"/>
        <w:ind w:firstLine="283"/>
        <w:jc w:val="both"/>
        <w:rPr>
          <w:rFonts w:eastAsia="Times New Roman" w:cs="Times New Roman"/>
          <w:color w:val="000000"/>
          <w:highlight w:val="white"/>
          <w:lang w:eastAsia="vi-VN"/>
        </w:rPr>
      </w:pPr>
    </w:p>
    <w:sectPr w:rsidR="00940899" w:rsidRPr="007806B6" w:rsidSect="000574AF">
      <w:headerReference w:type="default" r:id="rId7"/>
      <w:pgSz w:w="11906" w:h="16838" w:code="9"/>
      <w:pgMar w:top="1134" w:right="1134" w:bottom="709"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44417" w14:textId="77777777" w:rsidR="00F95F48" w:rsidRDefault="00F95F48" w:rsidP="00E372EB">
      <w:pPr>
        <w:spacing w:after="0" w:line="240" w:lineRule="auto"/>
      </w:pPr>
      <w:r>
        <w:separator/>
      </w:r>
    </w:p>
  </w:endnote>
  <w:endnote w:type="continuationSeparator" w:id="0">
    <w:p w14:paraId="5EFF30DE" w14:textId="77777777" w:rsidR="00F95F48" w:rsidRDefault="00F95F48" w:rsidP="00E37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7B3F1" w14:textId="77777777" w:rsidR="00F95F48" w:rsidRDefault="00F95F48" w:rsidP="00E372EB">
      <w:pPr>
        <w:spacing w:after="0" w:line="240" w:lineRule="auto"/>
      </w:pPr>
      <w:r>
        <w:separator/>
      </w:r>
    </w:p>
  </w:footnote>
  <w:footnote w:type="continuationSeparator" w:id="0">
    <w:p w14:paraId="60BE5C7A" w14:textId="77777777" w:rsidR="00F95F48" w:rsidRDefault="00F95F48" w:rsidP="00E37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3674440"/>
      <w:docPartObj>
        <w:docPartGallery w:val="Page Numbers (Top of Page)"/>
        <w:docPartUnique/>
      </w:docPartObj>
    </w:sdtPr>
    <w:sdtEndPr>
      <w:rPr>
        <w:noProof/>
      </w:rPr>
    </w:sdtEndPr>
    <w:sdtContent>
      <w:p w14:paraId="1EB8730E" w14:textId="77777777" w:rsidR="00E372EB" w:rsidRDefault="00E372EB">
        <w:pPr>
          <w:pStyle w:val="Header"/>
          <w:jc w:val="center"/>
        </w:pPr>
        <w:r>
          <w:fldChar w:fldCharType="begin"/>
        </w:r>
        <w:r>
          <w:instrText xml:space="preserve"> PAGE   \* MERGEFORMAT </w:instrText>
        </w:r>
        <w:r>
          <w:fldChar w:fldCharType="separate"/>
        </w:r>
        <w:r w:rsidR="00131D30">
          <w:rPr>
            <w:noProof/>
          </w:rPr>
          <w:t>3</w:t>
        </w:r>
        <w:r>
          <w:rPr>
            <w:noProof/>
          </w:rPr>
          <w:fldChar w:fldCharType="end"/>
        </w:r>
      </w:p>
    </w:sdtContent>
  </w:sdt>
  <w:p w14:paraId="2522A8C5" w14:textId="77777777" w:rsidR="00E372EB" w:rsidRDefault="00E37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C0093"/>
    <w:multiLevelType w:val="hybridMultilevel"/>
    <w:tmpl w:val="19C4E60C"/>
    <w:lvl w:ilvl="0" w:tplc="20A6FE6C">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38926CCA"/>
    <w:multiLevelType w:val="hybridMultilevel"/>
    <w:tmpl w:val="AAA04E8A"/>
    <w:lvl w:ilvl="0" w:tplc="8B9688C6">
      <w:start w:val="1"/>
      <w:numFmt w:val="decimal"/>
      <w:lvlText w:val="%1."/>
      <w:lvlJc w:val="left"/>
      <w:pPr>
        <w:ind w:left="1210" w:hanging="360"/>
      </w:pPr>
      <w:rPr>
        <w:rFonts w:hint="default"/>
      </w:rPr>
    </w:lvl>
    <w:lvl w:ilvl="1" w:tplc="042A0019" w:tentative="1">
      <w:start w:val="1"/>
      <w:numFmt w:val="lowerLetter"/>
      <w:lvlText w:val="%2."/>
      <w:lvlJc w:val="left"/>
      <w:pPr>
        <w:ind w:left="1930" w:hanging="360"/>
      </w:pPr>
    </w:lvl>
    <w:lvl w:ilvl="2" w:tplc="042A001B" w:tentative="1">
      <w:start w:val="1"/>
      <w:numFmt w:val="lowerRoman"/>
      <w:lvlText w:val="%3."/>
      <w:lvlJc w:val="right"/>
      <w:pPr>
        <w:ind w:left="2650" w:hanging="180"/>
      </w:pPr>
    </w:lvl>
    <w:lvl w:ilvl="3" w:tplc="042A000F" w:tentative="1">
      <w:start w:val="1"/>
      <w:numFmt w:val="decimal"/>
      <w:lvlText w:val="%4."/>
      <w:lvlJc w:val="left"/>
      <w:pPr>
        <w:ind w:left="3370" w:hanging="360"/>
      </w:pPr>
    </w:lvl>
    <w:lvl w:ilvl="4" w:tplc="042A0019" w:tentative="1">
      <w:start w:val="1"/>
      <w:numFmt w:val="lowerLetter"/>
      <w:lvlText w:val="%5."/>
      <w:lvlJc w:val="left"/>
      <w:pPr>
        <w:ind w:left="4090" w:hanging="360"/>
      </w:pPr>
    </w:lvl>
    <w:lvl w:ilvl="5" w:tplc="042A001B" w:tentative="1">
      <w:start w:val="1"/>
      <w:numFmt w:val="lowerRoman"/>
      <w:lvlText w:val="%6."/>
      <w:lvlJc w:val="right"/>
      <w:pPr>
        <w:ind w:left="4810" w:hanging="180"/>
      </w:pPr>
    </w:lvl>
    <w:lvl w:ilvl="6" w:tplc="042A000F" w:tentative="1">
      <w:start w:val="1"/>
      <w:numFmt w:val="decimal"/>
      <w:lvlText w:val="%7."/>
      <w:lvlJc w:val="left"/>
      <w:pPr>
        <w:ind w:left="5530" w:hanging="360"/>
      </w:pPr>
    </w:lvl>
    <w:lvl w:ilvl="7" w:tplc="042A0019" w:tentative="1">
      <w:start w:val="1"/>
      <w:numFmt w:val="lowerLetter"/>
      <w:lvlText w:val="%8."/>
      <w:lvlJc w:val="left"/>
      <w:pPr>
        <w:ind w:left="6250" w:hanging="360"/>
      </w:pPr>
    </w:lvl>
    <w:lvl w:ilvl="8" w:tplc="042A001B" w:tentative="1">
      <w:start w:val="1"/>
      <w:numFmt w:val="lowerRoman"/>
      <w:lvlText w:val="%9."/>
      <w:lvlJc w:val="right"/>
      <w:pPr>
        <w:ind w:left="6970" w:hanging="180"/>
      </w:pPr>
    </w:lvl>
  </w:abstractNum>
  <w:abstractNum w:abstractNumId="2" w15:restartNumberingAfterBreak="0">
    <w:nsid w:val="41645BFE"/>
    <w:multiLevelType w:val="hybridMultilevel"/>
    <w:tmpl w:val="0346EF5E"/>
    <w:lvl w:ilvl="0" w:tplc="0B3EB49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1C031BC"/>
    <w:multiLevelType w:val="hybridMultilevel"/>
    <w:tmpl w:val="8F0E7366"/>
    <w:lvl w:ilvl="0" w:tplc="B5644D14">
      <w:start w:val="1"/>
      <w:numFmt w:val="decimal"/>
      <w:lvlText w:val="%1."/>
      <w:lvlJc w:val="left"/>
      <w:pPr>
        <w:ind w:left="1210" w:hanging="360"/>
      </w:pPr>
      <w:rPr>
        <w:rFonts w:hint="default"/>
      </w:rPr>
    </w:lvl>
    <w:lvl w:ilvl="1" w:tplc="042A0019" w:tentative="1">
      <w:start w:val="1"/>
      <w:numFmt w:val="lowerLetter"/>
      <w:lvlText w:val="%2."/>
      <w:lvlJc w:val="left"/>
      <w:pPr>
        <w:ind w:left="1930" w:hanging="360"/>
      </w:pPr>
    </w:lvl>
    <w:lvl w:ilvl="2" w:tplc="042A001B" w:tentative="1">
      <w:start w:val="1"/>
      <w:numFmt w:val="lowerRoman"/>
      <w:lvlText w:val="%3."/>
      <w:lvlJc w:val="right"/>
      <w:pPr>
        <w:ind w:left="2650" w:hanging="180"/>
      </w:pPr>
    </w:lvl>
    <w:lvl w:ilvl="3" w:tplc="042A000F" w:tentative="1">
      <w:start w:val="1"/>
      <w:numFmt w:val="decimal"/>
      <w:lvlText w:val="%4."/>
      <w:lvlJc w:val="left"/>
      <w:pPr>
        <w:ind w:left="3370" w:hanging="360"/>
      </w:pPr>
    </w:lvl>
    <w:lvl w:ilvl="4" w:tplc="042A0019" w:tentative="1">
      <w:start w:val="1"/>
      <w:numFmt w:val="lowerLetter"/>
      <w:lvlText w:val="%5."/>
      <w:lvlJc w:val="left"/>
      <w:pPr>
        <w:ind w:left="4090" w:hanging="360"/>
      </w:pPr>
    </w:lvl>
    <w:lvl w:ilvl="5" w:tplc="042A001B" w:tentative="1">
      <w:start w:val="1"/>
      <w:numFmt w:val="lowerRoman"/>
      <w:lvlText w:val="%6."/>
      <w:lvlJc w:val="right"/>
      <w:pPr>
        <w:ind w:left="4810" w:hanging="180"/>
      </w:pPr>
    </w:lvl>
    <w:lvl w:ilvl="6" w:tplc="042A000F" w:tentative="1">
      <w:start w:val="1"/>
      <w:numFmt w:val="decimal"/>
      <w:lvlText w:val="%7."/>
      <w:lvlJc w:val="left"/>
      <w:pPr>
        <w:ind w:left="5530" w:hanging="360"/>
      </w:pPr>
    </w:lvl>
    <w:lvl w:ilvl="7" w:tplc="042A0019" w:tentative="1">
      <w:start w:val="1"/>
      <w:numFmt w:val="lowerLetter"/>
      <w:lvlText w:val="%8."/>
      <w:lvlJc w:val="left"/>
      <w:pPr>
        <w:ind w:left="6250" w:hanging="360"/>
      </w:pPr>
    </w:lvl>
    <w:lvl w:ilvl="8" w:tplc="042A001B" w:tentative="1">
      <w:start w:val="1"/>
      <w:numFmt w:val="lowerRoman"/>
      <w:lvlText w:val="%9."/>
      <w:lvlJc w:val="right"/>
      <w:pPr>
        <w:ind w:left="6970" w:hanging="180"/>
      </w:pPr>
    </w:lvl>
  </w:abstractNum>
  <w:abstractNum w:abstractNumId="4" w15:restartNumberingAfterBreak="0">
    <w:nsid w:val="72841258"/>
    <w:multiLevelType w:val="hybridMultilevel"/>
    <w:tmpl w:val="156A06B2"/>
    <w:lvl w:ilvl="0" w:tplc="D9B2199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B24"/>
    <w:rsid w:val="000533E1"/>
    <w:rsid w:val="000574AF"/>
    <w:rsid w:val="000E67AD"/>
    <w:rsid w:val="00101F86"/>
    <w:rsid w:val="00114B4C"/>
    <w:rsid w:val="00131D30"/>
    <w:rsid w:val="00186313"/>
    <w:rsid w:val="001E4287"/>
    <w:rsid w:val="00223592"/>
    <w:rsid w:val="002465F5"/>
    <w:rsid w:val="00306468"/>
    <w:rsid w:val="00392322"/>
    <w:rsid w:val="00424F91"/>
    <w:rsid w:val="004449DE"/>
    <w:rsid w:val="004518A0"/>
    <w:rsid w:val="00453B0C"/>
    <w:rsid w:val="0046207C"/>
    <w:rsid w:val="004971EE"/>
    <w:rsid w:val="004A564C"/>
    <w:rsid w:val="004B61B4"/>
    <w:rsid w:val="004D4DA6"/>
    <w:rsid w:val="00556E72"/>
    <w:rsid w:val="00565865"/>
    <w:rsid w:val="005E1F94"/>
    <w:rsid w:val="00613345"/>
    <w:rsid w:val="006F61DC"/>
    <w:rsid w:val="007305F2"/>
    <w:rsid w:val="007806B6"/>
    <w:rsid w:val="00940899"/>
    <w:rsid w:val="00971E3B"/>
    <w:rsid w:val="00AA4714"/>
    <w:rsid w:val="00AD08F3"/>
    <w:rsid w:val="00B04A7E"/>
    <w:rsid w:val="00B33F13"/>
    <w:rsid w:val="00B3468F"/>
    <w:rsid w:val="00B45B24"/>
    <w:rsid w:val="00C0757A"/>
    <w:rsid w:val="00C24D23"/>
    <w:rsid w:val="00C45924"/>
    <w:rsid w:val="00D70E95"/>
    <w:rsid w:val="00DB1CDE"/>
    <w:rsid w:val="00DD54BD"/>
    <w:rsid w:val="00DE024C"/>
    <w:rsid w:val="00E372EB"/>
    <w:rsid w:val="00E60B89"/>
    <w:rsid w:val="00EA377B"/>
    <w:rsid w:val="00EB0521"/>
    <w:rsid w:val="00F0395C"/>
    <w:rsid w:val="00F74F01"/>
    <w:rsid w:val="00F95F48"/>
    <w:rsid w:val="00FD115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BCCAF"/>
  <w15:chartTrackingRefBased/>
  <w15:docId w15:val="{F90D7C7E-3440-4F54-825A-30519321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8"/>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B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5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4DA6"/>
    <w:pPr>
      <w:ind w:left="720"/>
      <w:contextualSpacing/>
    </w:pPr>
  </w:style>
  <w:style w:type="paragraph" w:styleId="BodyTextIndent">
    <w:name w:val="Body Text Indent"/>
    <w:basedOn w:val="Normal"/>
    <w:link w:val="BodyTextIndentChar"/>
    <w:uiPriority w:val="99"/>
    <w:unhideWhenUsed/>
    <w:rsid w:val="00DE024C"/>
    <w:pPr>
      <w:spacing w:after="120"/>
      <w:ind w:left="283"/>
    </w:pPr>
  </w:style>
  <w:style w:type="character" w:customStyle="1" w:styleId="BodyTextIndentChar">
    <w:name w:val="Body Text Indent Char"/>
    <w:basedOn w:val="DefaultParagraphFont"/>
    <w:link w:val="BodyTextIndent"/>
    <w:uiPriority w:val="99"/>
    <w:rsid w:val="00DE024C"/>
  </w:style>
  <w:style w:type="paragraph" w:styleId="Header">
    <w:name w:val="header"/>
    <w:basedOn w:val="Normal"/>
    <w:link w:val="HeaderChar"/>
    <w:uiPriority w:val="99"/>
    <w:unhideWhenUsed/>
    <w:rsid w:val="00E372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2EB"/>
  </w:style>
  <w:style w:type="paragraph" w:styleId="Footer">
    <w:name w:val="footer"/>
    <w:basedOn w:val="Normal"/>
    <w:link w:val="FooterChar"/>
    <w:uiPriority w:val="99"/>
    <w:unhideWhenUsed/>
    <w:rsid w:val="00E372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2EB"/>
  </w:style>
  <w:style w:type="paragraph" w:styleId="NormalWeb">
    <w:name w:val="Normal (Web)"/>
    <w:basedOn w:val="Normal"/>
    <w:uiPriority w:val="99"/>
    <w:semiHidden/>
    <w:unhideWhenUsed/>
    <w:rsid w:val="00DD54BD"/>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7609">
      <w:bodyDiv w:val="1"/>
      <w:marLeft w:val="0"/>
      <w:marRight w:val="0"/>
      <w:marTop w:val="0"/>
      <w:marBottom w:val="0"/>
      <w:divBdr>
        <w:top w:val="none" w:sz="0" w:space="0" w:color="auto"/>
        <w:left w:val="none" w:sz="0" w:space="0" w:color="auto"/>
        <w:bottom w:val="none" w:sz="0" w:space="0" w:color="auto"/>
        <w:right w:val="none" w:sz="0" w:space="0" w:color="auto"/>
      </w:divBdr>
    </w:div>
    <w:div w:id="238289791">
      <w:bodyDiv w:val="1"/>
      <w:marLeft w:val="0"/>
      <w:marRight w:val="0"/>
      <w:marTop w:val="0"/>
      <w:marBottom w:val="0"/>
      <w:divBdr>
        <w:top w:val="none" w:sz="0" w:space="0" w:color="auto"/>
        <w:left w:val="none" w:sz="0" w:space="0" w:color="auto"/>
        <w:bottom w:val="none" w:sz="0" w:space="0" w:color="auto"/>
        <w:right w:val="none" w:sz="0" w:space="0" w:color="auto"/>
      </w:divBdr>
    </w:div>
    <w:div w:id="815100452">
      <w:bodyDiv w:val="1"/>
      <w:marLeft w:val="0"/>
      <w:marRight w:val="0"/>
      <w:marTop w:val="0"/>
      <w:marBottom w:val="0"/>
      <w:divBdr>
        <w:top w:val="none" w:sz="0" w:space="0" w:color="auto"/>
        <w:left w:val="none" w:sz="0" w:space="0" w:color="auto"/>
        <w:bottom w:val="none" w:sz="0" w:space="0" w:color="auto"/>
        <w:right w:val="none" w:sz="0" w:space="0" w:color="auto"/>
      </w:divBdr>
    </w:div>
    <w:div w:id="1121725134">
      <w:bodyDiv w:val="1"/>
      <w:marLeft w:val="0"/>
      <w:marRight w:val="0"/>
      <w:marTop w:val="0"/>
      <w:marBottom w:val="0"/>
      <w:divBdr>
        <w:top w:val="none" w:sz="0" w:space="0" w:color="auto"/>
        <w:left w:val="none" w:sz="0" w:space="0" w:color="auto"/>
        <w:bottom w:val="none" w:sz="0" w:space="0" w:color="auto"/>
        <w:right w:val="none" w:sz="0" w:space="0" w:color="auto"/>
      </w:divBdr>
    </w:div>
    <w:div w:id="1435591265">
      <w:bodyDiv w:val="1"/>
      <w:marLeft w:val="0"/>
      <w:marRight w:val="0"/>
      <w:marTop w:val="0"/>
      <w:marBottom w:val="0"/>
      <w:divBdr>
        <w:top w:val="none" w:sz="0" w:space="0" w:color="auto"/>
        <w:left w:val="none" w:sz="0" w:space="0" w:color="auto"/>
        <w:bottom w:val="none" w:sz="0" w:space="0" w:color="auto"/>
        <w:right w:val="none" w:sz="0" w:space="0" w:color="auto"/>
      </w:divBdr>
    </w:div>
    <w:div w:id="166081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5</Pages>
  <Words>2035</Words>
  <Characters>11604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21</cp:revision>
  <dcterms:created xsi:type="dcterms:W3CDTF">2022-12-14T03:10:00Z</dcterms:created>
  <dcterms:modified xsi:type="dcterms:W3CDTF">2022-12-20T09:31:00Z</dcterms:modified>
</cp:coreProperties>
</file>