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4" w:type="dxa"/>
        <w:tblInd w:w="-318" w:type="dxa"/>
        <w:tblLook w:val="01E0" w:firstRow="1" w:lastRow="1" w:firstColumn="1" w:lastColumn="1" w:noHBand="0" w:noVBand="0"/>
      </w:tblPr>
      <w:tblGrid>
        <w:gridCol w:w="3686"/>
        <w:gridCol w:w="6238"/>
      </w:tblGrid>
      <w:tr w:rsidR="006B540B" w:rsidRPr="00116DDE" w14:paraId="2011653C" w14:textId="77777777" w:rsidTr="00D70BBD">
        <w:trPr>
          <w:trHeight w:val="1079"/>
        </w:trPr>
        <w:tc>
          <w:tcPr>
            <w:tcW w:w="3686" w:type="dxa"/>
          </w:tcPr>
          <w:p w14:paraId="15BCB6B4" w14:textId="77777777" w:rsidR="00992418" w:rsidRPr="00116DDE" w:rsidRDefault="00992418" w:rsidP="00D70BBD">
            <w:pPr>
              <w:spacing w:line="264" w:lineRule="auto"/>
              <w:jc w:val="center"/>
              <w:rPr>
                <w:highlight w:val="white"/>
              </w:rPr>
            </w:pPr>
            <w:r w:rsidRPr="00116DDE">
              <w:rPr>
                <w:highlight w:val="white"/>
              </w:rPr>
              <w:t>UBND HUYỆN TUẦN GIÁO</w:t>
            </w:r>
          </w:p>
          <w:p w14:paraId="03B9E0F9" w14:textId="77777777" w:rsidR="00992418" w:rsidRPr="00116DDE" w:rsidRDefault="00741042" w:rsidP="00D70BBD">
            <w:pPr>
              <w:spacing w:line="264" w:lineRule="auto"/>
              <w:jc w:val="center"/>
              <w:rPr>
                <w:b/>
                <w:sz w:val="26"/>
                <w:szCs w:val="26"/>
                <w:highlight w:val="white"/>
              </w:rPr>
            </w:pPr>
            <w:r w:rsidRPr="00116DDE">
              <w:rPr>
                <w:b/>
                <w:sz w:val="26"/>
                <w:szCs w:val="26"/>
                <w:highlight w:val="white"/>
              </w:rPr>
              <w:t xml:space="preserve">HĐPH </w:t>
            </w:r>
            <w:r w:rsidR="00992418" w:rsidRPr="00116DDE">
              <w:rPr>
                <w:b/>
                <w:spacing w:val="-18"/>
                <w:sz w:val="26"/>
                <w:szCs w:val="26"/>
                <w:highlight w:val="white"/>
              </w:rPr>
              <w:t xml:space="preserve">PHỔ BIẾN GIÁO DỤC </w:t>
            </w:r>
            <w:r w:rsidR="00992418" w:rsidRPr="00116DDE">
              <w:rPr>
                <w:b/>
                <w:spacing w:val="-18"/>
                <w:sz w:val="26"/>
                <w:szCs w:val="26"/>
                <w:highlight w:val="white"/>
                <w:lang w:val="vi-VN"/>
              </w:rPr>
              <w:t xml:space="preserve"> </w:t>
            </w:r>
          </w:p>
          <w:p w14:paraId="0CF8722C" w14:textId="77777777" w:rsidR="00992418" w:rsidRPr="00116DDE" w:rsidRDefault="00992418" w:rsidP="00D70BBD">
            <w:pPr>
              <w:spacing w:line="264" w:lineRule="auto"/>
              <w:jc w:val="center"/>
              <w:rPr>
                <w:spacing w:val="-18"/>
                <w:sz w:val="26"/>
                <w:szCs w:val="26"/>
                <w:highlight w:val="white"/>
              </w:rPr>
            </w:pPr>
            <w:r w:rsidRPr="00116DDE">
              <w:rPr>
                <w:b/>
                <w:spacing w:val="-18"/>
                <w:sz w:val="26"/>
                <w:szCs w:val="26"/>
                <w:highlight w:val="white"/>
              </w:rPr>
              <w:t>PHÁP LUẬT</w:t>
            </w:r>
          </w:p>
          <w:p w14:paraId="3240C0ED" w14:textId="77777777" w:rsidR="00992418" w:rsidRPr="00116DDE" w:rsidRDefault="00992418" w:rsidP="00D70BBD">
            <w:pPr>
              <w:spacing w:line="264" w:lineRule="auto"/>
              <w:jc w:val="center"/>
              <w:rPr>
                <w:sz w:val="26"/>
                <w:szCs w:val="26"/>
                <w:highlight w:val="white"/>
              </w:rPr>
            </w:pPr>
            <w:r w:rsidRPr="00116DDE">
              <w:rPr>
                <w:highlight w:val="white"/>
              </w:rPr>
              <w:t>¯¯¯¯¯</w:t>
            </w:r>
          </w:p>
        </w:tc>
        <w:tc>
          <w:tcPr>
            <w:tcW w:w="6238" w:type="dxa"/>
          </w:tcPr>
          <w:p w14:paraId="79360DC0" w14:textId="77777777" w:rsidR="00992418" w:rsidRPr="00116DDE" w:rsidRDefault="00992418" w:rsidP="00D70BBD">
            <w:pPr>
              <w:spacing w:line="264" w:lineRule="auto"/>
              <w:jc w:val="center"/>
              <w:rPr>
                <w:b/>
                <w:szCs w:val="26"/>
                <w:highlight w:val="white"/>
              </w:rPr>
            </w:pPr>
            <w:r w:rsidRPr="00116DDE">
              <w:rPr>
                <w:b/>
                <w:sz w:val="26"/>
                <w:szCs w:val="26"/>
                <w:highlight w:val="white"/>
              </w:rPr>
              <w:t>CỘNG HOÀ XÃ HỘI CHỦ NGHĨA VIỆT NAM</w:t>
            </w:r>
          </w:p>
          <w:p w14:paraId="29BA6DCC" w14:textId="77777777" w:rsidR="00992418" w:rsidRPr="00116DDE" w:rsidRDefault="00992418" w:rsidP="00D70BBD">
            <w:pPr>
              <w:spacing w:line="264" w:lineRule="auto"/>
              <w:jc w:val="center"/>
              <w:rPr>
                <w:b/>
                <w:szCs w:val="26"/>
                <w:highlight w:val="white"/>
              </w:rPr>
            </w:pPr>
            <w:r w:rsidRPr="00116DDE">
              <w:rPr>
                <w:b/>
                <w:highlight w:val="white"/>
              </w:rPr>
              <w:t>Độc lập - Tự do - Hạnh phúc</w:t>
            </w:r>
          </w:p>
          <w:p w14:paraId="7012E613" w14:textId="77777777" w:rsidR="00992418" w:rsidRPr="00116DDE" w:rsidRDefault="00741042" w:rsidP="006B540B">
            <w:pPr>
              <w:spacing w:line="264" w:lineRule="auto"/>
              <w:jc w:val="center"/>
              <w:rPr>
                <w:highlight w:val="white"/>
              </w:rPr>
            </w:pPr>
            <w:r w:rsidRPr="00116DDE">
              <w:rPr>
                <w:noProof/>
                <w:highlight w:val="white"/>
              </w:rPr>
              <mc:AlternateContent>
                <mc:Choice Requires="wps">
                  <w:drawing>
                    <wp:anchor distT="0" distB="0" distL="114300" distR="114300" simplePos="0" relativeHeight="251658240" behindDoc="0" locked="0" layoutInCell="1" allowOverlap="1" wp14:anchorId="4D2C3492" wp14:editId="33E9B402">
                      <wp:simplePos x="0" y="0"/>
                      <wp:positionH relativeFrom="column">
                        <wp:posOffset>824629</wp:posOffset>
                      </wp:positionH>
                      <wp:positionV relativeFrom="paragraph">
                        <wp:posOffset>19597</wp:posOffset>
                      </wp:positionV>
                      <wp:extent cx="2140647" cy="0"/>
                      <wp:effectExtent l="0" t="0" r="31115" b="19050"/>
                      <wp:wrapNone/>
                      <wp:docPr id="1" name="Straight Connector 1"/>
                      <wp:cNvGraphicFramePr/>
                      <a:graphic xmlns:a="http://schemas.openxmlformats.org/drawingml/2006/main">
                        <a:graphicData uri="http://schemas.microsoft.com/office/word/2010/wordprocessingShape">
                          <wps:wsp>
                            <wps:cNvCnPr/>
                            <wps:spPr>
                              <a:xfrm>
                                <a:off x="0" y="0"/>
                                <a:ext cx="21406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69F67E"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64.95pt,1.55pt" to="23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" strokecolor="black [3040]"/>
                  </w:pict>
                </mc:Fallback>
              </mc:AlternateContent>
            </w:r>
          </w:p>
        </w:tc>
      </w:tr>
    </w:tbl>
    <w:p w14:paraId="56656BDD" w14:textId="77777777" w:rsidR="00992418" w:rsidRPr="00116DDE" w:rsidRDefault="00992418" w:rsidP="00992418">
      <w:pPr>
        <w:shd w:val="clear" w:color="auto" w:fill="FFFFFF"/>
        <w:spacing w:line="264" w:lineRule="auto"/>
        <w:ind w:right="-360" w:firstLine="720"/>
        <w:jc w:val="center"/>
        <w:rPr>
          <w:b/>
          <w:bCs/>
          <w:sz w:val="26"/>
          <w:highlight w:val="white"/>
        </w:rPr>
      </w:pPr>
    </w:p>
    <w:p w14:paraId="0BE7D88D" w14:textId="77777777" w:rsidR="00992418" w:rsidRPr="00116DDE" w:rsidRDefault="00992418" w:rsidP="00992418">
      <w:pPr>
        <w:shd w:val="clear" w:color="auto" w:fill="FFFFFF"/>
        <w:spacing w:line="264" w:lineRule="auto"/>
        <w:ind w:right="-360"/>
        <w:jc w:val="center"/>
        <w:rPr>
          <w:highlight w:val="white"/>
        </w:rPr>
      </w:pPr>
      <w:r w:rsidRPr="00116DDE">
        <w:rPr>
          <w:b/>
          <w:bCs/>
          <w:highlight w:val="white"/>
        </w:rPr>
        <w:t xml:space="preserve">QUY CHẾ </w:t>
      </w:r>
    </w:p>
    <w:p w14:paraId="586B55D7" w14:textId="77777777" w:rsidR="00741042" w:rsidRPr="00116DDE" w:rsidRDefault="00741042" w:rsidP="00992418">
      <w:pPr>
        <w:autoSpaceDE w:val="0"/>
        <w:autoSpaceDN w:val="0"/>
        <w:adjustRightInd w:val="0"/>
        <w:spacing w:line="264" w:lineRule="auto"/>
        <w:jc w:val="center"/>
        <w:rPr>
          <w:b/>
          <w:highlight w:val="white"/>
        </w:rPr>
      </w:pPr>
      <w:r w:rsidRPr="00116DDE">
        <w:rPr>
          <w:b/>
          <w:highlight w:val="white"/>
        </w:rPr>
        <w:t xml:space="preserve">Hoạt động </w:t>
      </w:r>
      <w:r w:rsidR="00992418" w:rsidRPr="00116DDE">
        <w:rPr>
          <w:b/>
          <w:highlight w:val="white"/>
        </w:rPr>
        <w:t>của Hội đồng phối hợp phổ biến, giáo dục pháp luật</w:t>
      </w:r>
    </w:p>
    <w:p w14:paraId="28C8F0EC" w14:textId="77777777" w:rsidR="00992418" w:rsidRPr="00116DDE" w:rsidRDefault="00992418" w:rsidP="00992418">
      <w:pPr>
        <w:autoSpaceDE w:val="0"/>
        <w:autoSpaceDN w:val="0"/>
        <w:adjustRightInd w:val="0"/>
        <w:spacing w:line="264" w:lineRule="auto"/>
        <w:jc w:val="center"/>
        <w:rPr>
          <w:b/>
          <w:highlight w:val="white"/>
        </w:rPr>
      </w:pPr>
      <w:r w:rsidRPr="00116DDE">
        <w:rPr>
          <w:b/>
          <w:highlight w:val="white"/>
        </w:rPr>
        <w:t xml:space="preserve"> huyện Tuần Giáo</w:t>
      </w:r>
    </w:p>
    <w:p w14:paraId="3FCF6314" w14:textId="77777777" w:rsidR="00992418" w:rsidRPr="00116DDE" w:rsidRDefault="00992418" w:rsidP="00992418">
      <w:pPr>
        <w:shd w:val="clear" w:color="auto" w:fill="FFFFFF"/>
        <w:spacing w:line="264" w:lineRule="auto"/>
        <w:jc w:val="center"/>
        <w:rPr>
          <w:i/>
          <w:iCs/>
          <w:spacing w:val="-10"/>
          <w:highlight w:val="white"/>
        </w:rPr>
      </w:pPr>
      <w:r w:rsidRPr="00116DDE">
        <w:rPr>
          <w:i/>
          <w:iCs/>
          <w:spacing w:val="-10"/>
          <w:highlight w:val="white"/>
        </w:rPr>
        <w:t xml:space="preserve">(Kèm theo Quyết định </w:t>
      </w:r>
      <w:r w:rsidRPr="00116DDE">
        <w:rPr>
          <w:i/>
          <w:iCs/>
          <w:color w:val="000000"/>
          <w:spacing w:val="-10"/>
          <w:highlight w:val="white"/>
          <w:u w:color="FF0000"/>
        </w:rPr>
        <w:t xml:space="preserve">số        </w:t>
      </w:r>
      <w:r w:rsidR="0028044E" w:rsidRPr="00116DDE">
        <w:rPr>
          <w:i/>
          <w:iCs/>
          <w:color w:val="000000"/>
          <w:spacing w:val="-10"/>
          <w:highlight w:val="white"/>
          <w:u w:color="FF0000"/>
        </w:rPr>
        <w:t xml:space="preserve">   /QĐ</w:t>
      </w:r>
      <w:r w:rsidR="0028044E" w:rsidRPr="00116DDE">
        <w:rPr>
          <w:i/>
          <w:iCs/>
          <w:spacing w:val="-10"/>
          <w:highlight w:val="white"/>
        </w:rPr>
        <w:t>-HĐPH ngày       tháng 3</w:t>
      </w:r>
      <w:r w:rsidRPr="00116DDE">
        <w:rPr>
          <w:i/>
          <w:iCs/>
          <w:spacing w:val="-10"/>
          <w:highlight w:val="white"/>
        </w:rPr>
        <w:t xml:space="preserve"> năm 2022</w:t>
      </w:r>
    </w:p>
    <w:p w14:paraId="1218CBD6" w14:textId="77777777" w:rsidR="00992418" w:rsidRPr="00116DDE" w:rsidRDefault="00992418" w:rsidP="00992418">
      <w:pPr>
        <w:shd w:val="clear" w:color="auto" w:fill="FFFFFF"/>
        <w:spacing w:line="264" w:lineRule="auto"/>
        <w:jc w:val="center"/>
        <w:rPr>
          <w:i/>
          <w:iCs/>
          <w:spacing w:val="-6"/>
          <w:highlight w:val="white"/>
        </w:rPr>
      </w:pPr>
      <w:r w:rsidRPr="00116DDE">
        <w:rPr>
          <w:i/>
          <w:iCs/>
          <w:spacing w:val="-6"/>
          <w:highlight w:val="white"/>
        </w:rPr>
        <w:t xml:space="preserve"> của Hội đồng phối hợp phổ biến, giáo dục pháp luật huyện Tuần Giáo)</w:t>
      </w:r>
    </w:p>
    <w:p w14:paraId="5C5094DA" w14:textId="77777777" w:rsidR="00992418" w:rsidRPr="00116DDE" w:rsidRDefault="00992418" w:rsidP="00992418">
      <w:pPr>
        <w:spacing w:line="264" w:lineRule="auto"/>
        <w:ind w:firstLine="720"/>
        <w:jc w:val="center"/>
        <w:rPr>
          <w:highlight w:val="white"/>
          <w:lang w:val="nl-NL"/>
        </w:rPr>
      </w:pPr>
      <w:r w:rsidRPr="00116DDE">
        <w:rPr>
          <w:highlight w:val="white"/>
        </w:rPr>
        <w:t>¯¯¯¯¯¯¯¯¯¯¯¯¯¯¯¯¯¯¯¯¯¯¯¯</w:t>
      </w:r>
    </w:p>
    <w:p w14:paraId="1A6B4D4F" w14:textId="77777777" w:rsidR="00992418" w:rsidRPr="00116DDE" w:rsidRDefault="00992418" w:rsidP="00992418">
      <w:pPr>
        <w:spacing w:before="120" w:line="264" w:lineRule="auto"/>
        <w:jc w:val="center"/>
        <w:rPr>
          <w:highlight w:val="white"/>
          <w:lang w:val="nl-NL"/>
        </w:rPr>
      </w:pPr>
      <w:r w:rsidRPr="00116DDE">
        <w:rPr>
          <w:b/>
          <w:bCs/>
          <w:highlight w:val="white"/>
          <w:lang w:val="nl-NL"/>
        </w:rPr>
        <w:t>Chương I</w:t>
      </w:r>
    </w:p>
    <w:p w14:paraId="21818892" w14:textId="77777777" w:rsidR="00992418" w:rsidRPr="00116DDE" w:rsidRDefault="00992418" w:rsidP="00992418">
      <w:pPr>
        <w:spacing w:line="264" w:lineRule="auto"/>
        <w:jc w:val="center"/>
        <w:rPr>
          <w:b/>
          <w:bCs/>
          <w:highlight w:val="white"/>
          <w:lang w:val="nl-NL"/>
        </w:rPr>
      </w:pPr>
      <w:r w:rsidRPr="00116DDE">
        <w:rPr>
          <w:b/>
          <w:bCs/>
          <w:highlight w:val="white"/>
          <w:lang w:val="nl-NL"/>
        </w:rPr>
        <w:t>NHỮNG QUY ĐỊNH CHUNG</w:t>
      </w:r>
    </w:p>
    <w:p w14:paraId="01611DB6" w14:textId="77777777" w:rsidR="006B540B" w:rsidRPr="00116DDE" w:rsidRDefault="006B540B" w:rsidP="00992418">
      <w:pPr>
        <w:spacing w:line="264" w:lineRule="auto"/>
        <w:jc w:val="center"/>
        <w:rPr>
          <w:b/>
          <w:bCs/>
          <w:sz w:val="16"/>
          <w:highlight w:val="white"/>
          <w:lang w:val="nl-NL"/>
        </w:rPr>
      </w:pPr>
    </w:p>
    <w:p w14:paraId="05BD8C56" w14:textId="77777777" w:rsidR="00992418" w:rsidRPr="00116DDE" w:rsidRDefault="00992418" w:rsidP="00992418">
      <w:pPr>
        <w:spacing w:before="120" w:line="264" w:lineRule="auto"/>
        <w:ind w:right="-136" w:firstLine="720"/>
        <w:rPr>
          <w:b/>
          <w:highlight w:val="white"/>
          <w:lang w:val="nl-NL"/>
        </w:rPr>
      </w:pPr>
      <w:r w:rsidRPr="00116DDE">
        <w:rPr>
          <w:b/>
          <w:highlight w:val="white"/>
          <w:lang w:val="nl-NL"/>
        </w:rPr>
        <w:t>Điều 1. Phạm vi điều chỉnh và đối tượng áp dụng</w:t>
      </w:r>
    </w:p>
    <w:p w14:paraId="53BD8214" w14:textId="77777777" w:rsidR="00992418" w:rsidRPr="00116DDE" w:rsidRDefault="00992418" w:rsidP="00992418">
      <w:pPr>
        <w:spacing w:before="120" w:after="120" w:line="264" w:lineRule="auto"/>
        <w:ind w:firstLine="720"/>
        <w:jc w:val="both"/>
        <w:rPr>
          <w:highlight w:val="white"/>
          <w:lang w:val="nl-NL"/>
        </w:rPr>
      </w:pPr>
      <w:r w:rsidRPr="00116DDE">
        <w:rPr>
          <w:highlight w:val="white"/>
          <w:lang w:val="nl-NL"/>
        </w:rPr>
        <w:t>1. Quy chế này quy định về nguyên tắc hoạt động, phân công trách nhiệm các thành viên Hội đồng phối hợp phổ biến, giáo dục pháp luật huyện (sau đây gọi tắt là Hội đồng)</w:t>
      </w:r>
      <w:r w:rsidRPr="00116DDE">
        <w:rPr>
          <w:highlight w:val="white"/>
          <w:lang w:val="vi-VN"/>
        </w:rPr>
        <w:t xml:space="preserve">; </w:t>
      </w:r>
      <w:r w:rsidRPr="00116DDE">
        <w:rPr>
          <w:highlight w:val="white"/>
          <w:lang w:val="nl-NL"/>
        </w:rPr>
        <w:t>mối quan hệ công tác, hoạt động của Hội đồng</w:t>
      </w:r>
      <w:r w:rsidRPr="00116DDE">
        <w:rPr>
          <w:highlight w:val="white"/>
          <w:lang w:val="vi-VN"/>
        </w:rPr>
        <w:t>;</w:t>
      </w:r>
      <w:r w:rsidRPr="00116DDE">
        <w:rPr>
          <w:highlight w:val="white"/>
          <w:lang w:val="nl-NL"/>
        </w:rPr>
        <w:t xml:space="preserve"> </w:t>
      </w:r>
      <w:r w:rsidR="00741042" w:rsidRPr="00116DDE">
        <w:rPr>
          <w:highlight w:val="white"/>
          <w:lang w:val="nl-NL"/>
        </w:rPr>
        <w:t>c</w:t>
      </w:r>
      <w:r w:rsidRPr="00116DDE">
        <w:rPr>
          <w:highlight w:val="white"/>
          <w:lang w:val="nl-NL"/>
        </w:rPr>
        <w:t>ơ quan Thường trực Hội đồng và một số biện pháp bảo đảm hoạt động của Hội đồng.</w:t>
      </w:r>
    </w:p>
    <w:p w14:paraId="28341F81" w14:textId="77777777" w:rsidR="00992418" w:rsidRPr="00116DDE" w:rsidRDefault="00992418" w:rsidP="00992418">
      <w:pPr>
        <w:spacing w:before="120" w:after="120" w:line="264" w:lineRule="auto"/>
        <w:ind w:firstLine="720"/>
        <w:jc w:val="both"/>
        <w:rPr>
          <w:highlight w:val="white"/>
          <w:lang w:val="nl-NL"/>
        </w:rPr>
      </w:pPr>
      <w:r w:rsidRPr="00116DDE">
        <w:rPr>
          <w:highlight w:val="white"/>
          <w:lang w:val="nl-NL"/>
        </w:rPr>
        <w:t xml:space="preserve">2. Quy chế này áp dụng đối với Chủ tịch Hội đồng, Phó Chủ tịch Thường trực Hội đồng, Phó Chủ tịch Hội đồng, Ủy viên Hội đồng (sau đây gọi là thành viên Hội đồng), </w:t>
      </w:r>
      <w:r w:rsidR="00741042" w:rsidRPr="00116DDE">
        <w:rPr>
          <w:highlight w:val="white"/>
          <w:lang w:val="nl-NL"/>
        </w:rPr>
        <w:t>c</w:t>
      </w:r>
      <w:r w:rsidRPr="00116DDE">
        <w:rPr>
          <w:highlight w:val="white"/>
          <w:lang w:val="nl-NL"/>
        </w:rPr>
        <w:t>ơ quan Thường trực Hội đồng và các cơ quan, tổ chức, cá nhân khác có liên quan.</w:t>
      </w:r>
    </w:p>
    <w:p w14:paraId="72A9511B" w14:textId="77777777" w:rsidR="00992418" w:rsidRPr="00116DDE" w:rsidRDefault="00992418" w:rsidP="00992418">
      <w:pPr>
        <w:spacing w:before="120" w:after="120" w:line="264" w:lineRule="auto"/>
        <w:ind w:firstLine="720"/>
        <w:jc w:val="both"/>
        <w:rPr>
          <w:b/>
          <w:highlight w:val="white"/>
          <w:lang w:val="nl-NL"/>
        </w:rPr>
      </w:pPr>
      <w:r w:rsidRPr="00116DDE">
        <w:rPr>
          <w:b/>
          <w:highlight w:val="white"/>
          <w:lang w:val="nl-NL"/>
        </w:rPr>
        <w:t>Điều 2. Nguyên tắc</w:t>
      </w:r>
      <w:r w:rsidRPr="00116DDE">
        <w:rPr>
          <w:b/>
          <w:highlight w:val="white"/>
          <w:lang w:val="vi-VN"/>
        </w:rPr>
        <w:t xml:space="preserve"> và chế độ làm việc</w:t>
      </w:r>
    </w:p>
    <w:p w14:paraId="64997051" w14:textId="77777777" w:rsidR="00992418" w:rsidRPr="00116DDE" w:rsidRDefault="00992418" w:rsidP="00992418">
      <w:pPr>
        <w:pStyle w:val="BodyTextIndent3"/>
        <w:spacing w:before="120" w:after="120" w:line="264" w:lineRule="auto"/>
        <w:jc w:val="both"/>
        <w:rPr>
          <w:rFonts w:ascii="Times New Roman" w:hAnsi="Times New Roman"/>
          <w:sz w:val="28"/>
          <w:highlight w:val="white"/>
        </w:rPr>
      </w:pPr>
      <w:r w:rsidRPr="00116DDE">
        <w:rPr>
          <w:rFonts w:ascii="Times New Roman" w:hAnsi="Times New Roman"/>
          <w:sz w:val="28"/>
          <w:highlight w:val="white"/>
          <w:lang w:val="nl-NL"/>
        </w:rPr>
        <w:t>1. Hội đồng làm việc theo chế độ tập thể dưới sự chỉ đạo toàn diện của Chủ tịch Hội đồng; bảo đảm nguyên tắc tập trung dân chủ, đề cao trách nhiệm</w:t>
      </w:r>
      <w:r w:rsidRPr="00116DDE">
        <w:rPr>
          <w:rFonts w:ascii="Times New Roman" w:hAnsi="Times New Roman"/>
          <w:sz w:val="28"/>
          <w:highlight w:val="white"/>
        </w:rPr>
        <w:t xml:space="preserve"> cá nhân </w:t>
      </w:r>
      <w:r w:rsidRPr="00116DDE">
        <w:rPr>
          <w:rFonts w:ascii="Times New Roman" w:hAnsi="Times New Roman"/>
          <w:sz w:val="28"/>
          <w:highlight w:val="white"/>
          <w:lang w:val="vi-VN"/>
        </w:rPr>
        <w:t>của</w:t>
      </w:r>
      <w:r w:rsidRPr="00116DDE">
        <w:rPr>
          <w:rFonts w:ascii="Times New Roman" w:hAnsi="Times New Roman"/>
          <w:sz w:val="28"/>
          <w:highlight w:val="white"/>
          <w:lang w:val="nl-NL"/>
        </w:rPr>
        <w:t xml:space="preserve"> các thành viên Hội đồng</w:t>
      </w:r>
      <w:r w:rsidRPr="00116DDE">
        <w:rPr>
          <w:rFonts w:ascii="Times New Roman" w:hAnsi="Times New Roman"/>
          <w:sz w:val="28"/>
          <w:highlight w:val="white"/>
        </w:rPr>
        <w:t xml:space="preserve"> và yêu cầu phối hợp chặt chẽ trong giải quyết công việc theo chức năng, nhiệm vụ, quyền hạn được pháp luật quy định</w:t>
      </w:r>
      <w:r w:rsidRPr="00116DDE">
        <w:rPr>
          <w:rFonts w:ascii="Times New Roman" w:hAnsi="Times New Roman"/>
          <w:sz w:val="28"/>
          <w:highlight w:val="white"/>
          <w:lang w:val="nl-NL"/>
        </w:rPr>
        <w:t xml:space="preserve"> và Quy chế này. </w:t>
      </w:r>
    </w:p>
    <w:p w14:paraId="6D76C8D6" w14:textId="77777777" w:rsidR="00992418" w:rsidRPr="00116DDE" w:rsidRDefault="00992418" w:rsidP="00992418">
      <w:pPr>
        <w:pStyle w:val="BodyTextIndent3"/>
        <w:spacing w:before="120" w:after="120" w:line="264" w:lineRule="auto"/>
        <w:jc w:val="both"/>
        <w:rPr>
          <w:rFonts w:ascii="Times New Roman" w:hAnsi="Times New Roman"/>
          <w:spacing w:val="-2"/>
          <w:sz w:val="28"/>
          <w:highlight w:val="white"/>
          <w:lang w:val="nl-NL"/>
        </w:rPr>
      </w:pPr>
      <w:r w:rsidRPr="00116DDE">
        <w:rPr>
          <w:rFonts w:ascii="Times New Roman" w:hAnsi="Times New Roman"/>
          <w:spacing w:val="-2"/>
          <w:sz w:val="28"/>
          <w:highlight w:val="white"/>
          <w:lang w:val="nl-NL"/>
        </w:rPr>
        <w:t xml:space="preserve">2. Việc phân công trách nhiệm, nhiệm vụ phải rõ ràng, cụ thể, đúng quy định của pháp luật và Quy chế này; phù hợp với chức năng, nhiệm vụ được giao và phạm vi quản lý của thành viên Hội đồng. </w:t>
      </w:r>
    </w:p>
    <w:p w14:paraId="0103ABCA" w14:textId="77777777" w:rsidR="00992418" w:rsidRPr="00116DDE" w:rsidRDefault="00992418" w:rsidP="00992418">
      <w:pPr>
        <w:pStyle w:val="BodyTextIndent3"/>
        <w:tabs>
          <w:tab w:val="left" w:pos="993"/>
        </w:tabs>
        <w:spacing w:before="120" w:after="120" w:line="264" w:lineRule="auto"/>
        <w:jc w:val="both"/>
        <w:rPr>
          <w:rFonts w:ascii="Times New Roman" w:hAnsi="Times New Roman"/>
          <w:sz w:val="28"/>
          <w:highlight w:val="white"/>
          <w:lang w:val="nl-NL"/>
        </w:rPr>
      </w:pPr>
      <w:r w:rsidRPr="00116DDE">
        <w:rPr>
          <w:rFonts w:ascii="Times New Roman" w:hAnsi="Times New Roman"/>
          <w:sz w:val="28"/>
          <w:highlight w:val="white"/>
          <w:lang w:val="nl-NL"/>
        </w:rPr>
        <w:t xml:space="preserve">3. Hội đồng hoạt động </w:t>
      </w:r>
      <w:r w:rsidRPr="00116DDE">
        <w:rPr>
          <w:rFonts w:ascii="Times New Roman" w:hAnsi="Times New Roman"/>
          <w:sz w:val="28"/>
          <w:highlight w:val="white"/>
          <w:lang w:val="vi-VN"/>
        </w:rPr>
        <w:t>thông qua</w:t>
      </w:r>
      <w:r w:rsidRPr="00116DDE">
        <w:rPr>
          <w:rFonts w:ascii="Times New Roman" w:hAnsi="Times New Roman"/>
          <w:sz w:val="28"/>
          <w:highlight w:val="white"/>
          <w:lang w:val="nl-NL"/>
        </w:rPr>
        <w:t xml:space="preserve"> các </w:t>
      </w:r>
      <w:r w:rsidR="00741042" w:rsidRPr="00116DDE">
        <w:rPr>
          <w:rFonts w:ascii="Times New Roman" w:hAnsi="Times New Roman"/>
          <w:sz w:val="28"/>
          <w:highlight w:val="white"/>
          <w:lang w:val="nl-NL"/>
        </w:rPr>
        <w:t>p</w:t>
      </w:r>
      <w:r w:rsidRPr="00116DDE">
        <w:rPr>
          <w:rFonts w:ascii="Times New Roman" w:hAnsi="Times New Roman"/>
          <w:sz w:val="28"/>
          <w:highlight w:val="white"/>
          <w:lang w:val="nl-NL"/>
        </w:rPr>
        <w:t>hiên họp, đoàn kiểm</w:t>
      </w:r>
      <w:r w:rsidRPr="00116DDE">
        <w:rPr>
          <w:rFonts w:ascii="Times New Roman" w:hAnsi="Times New Roman"/>
          <w:sz w:val="28"/>
          <w:highlight w:val="white"/>
          <w:lang w:val="vi-VN"/>
        </w:rPr>
        <w:t xml:space="preserve"> tra</w:t>
      </w:r>
      <w:r w:rsidRPr="00116DDE">
        <w:rPr>
          <w:rFonts w:ascii="Times New Roman" w:hAnsi="Times New Roman"/>
          <w:sz w:val="28"/>
          <w:highlight w:val="white"/>
          <w:lang w:val="nl-NL"/>
        </w:rPr>
        <w:t>, thông tin, báo cáo hoặc lấy ý kiến bằng văn bản.</w:t>
      </w:r>
    </w:p>
    <w:p w14:paraId="04E2032F" w14:textId="77777777" w:rsidR="00992418" w:rsidRPr="00116DDE" w:rsidRDefault="00992418" w:rsidP="00992418">
      <w:pPr>
        <w:pStyle w:val="BodyTextIndent3"/>
        <w:tabs>
          <w:tab w:val="left" w:pos="993"/>
        </w:tabs>
        <w:spacing w:before="120" w:after="120" w:line="264" w:lineRule="auto"/>
        <w:jc w:val="both"/>
        <w:rPr>
          <w:rFonts w:ascii="Times New Roman" w:hAnsi="Times New Roman"/>
          <w:sz w:val="28"/>
          <w:highlight w:val="white"/>
          <w:lang w:val="nl-NL"/>
        </w:rPr>
      </w:pPr>
      <w:r w:rsidRPr="00116DDE">
        <w:rPr>
          <w:rFonts w:ascii="Times New Roman" w:hAnsi="Times New Roman"/>
          <w:sz w:val="28"/>
          <w:highlight w:val="white"/>
          <w:lang w:val="nl-NL"/>
        </w:rPr>
        <w:t>4. Các thành viên Hội đồng làm việc theo chế độ kiêm nhiệm.</w:t>
      </w:r>
    </w:p>
    <w:p w14:paraId="6DA0C849" w14:textId="77777777" w:rsidR="00992418" w:rsidRPr="00116DDE" w:rsidRDefault="00992418" w:rsidP="00992418">
      <w:pPr>
        <w:pStyle w:val="BodyTextIndent3"/>
        <w:spacing w:before="120" w:after="120" w:line="264" w:lineRule="auto"/>
        <w:jc w:val="both"/>
        <w:rPr>
          <w:rFonts w:ascii="Times New Roman" w:hAnsi="Times New Roman"/>
          <w:sz w:val="28"/>
          <w:highlight w:val="white"/>
          <w:lang w:val="nl-NL"/>
        </w:rPr>
      </w:pPr>
      <w:r w:rsidRPr="00116DDE">
        <w:rPr>
          <w:rFonts w:ascii="Times New Roman" w:hAnsi="Times New Roman"/>
          <w:sz w:val="28"/>
          <w:highlight w:val="white"/>
          <w:lang w:val="nl-NL"/>
        </w:rPr>
        <w:t xml:space="preserve">5. Các thành viên Hội đồng có thể huy động các đơn vị, cá nhân thuộc cơ quan, tổ chức mình quản lý hoặc các nguồn lực hợp pháp khác để tham gia thực hiện nhiệm vụ được giao. </w:t>
      </w:r>
    </w:p>
    <w:p w14:paraId="4C309648" w14:textId="77777777" w:rsidR="00992418" w:rsidRPr="00116DDE" w:rsidRDefault="00992418" w:rsidP="00992418">
      <w:pPr>
        <w:spacing w:before="120" w:line="264" w:lineRule="auto"/>
        <w:jc w:val="center"/>
        <w:rPr>
          <w:b/>
          <w:highlight w:val="white"/>
          <w:lang w:val="nl-NL"/>
        </w:rPr>
      </w:pPr>
      <w:r w:rsidRPr="00116DDE">
        <w:rPr>
          <w:b/>
          <w:highlight w:val="white"/>
          <w:lang w:val="nl-NL"/>
        </w:rPr>
        <w:lastRenderedPageBreak/>
        <w:t>Chương II</w:t>
      </w:r>
    </w:p>
    <w:p w14:paraId="7F02292F" w14:textId="77777777" w:rsidR="00992418" w:rsidRPr="00116DDE" w:rsidRDefault="00992418" w:rsidP="00992418">
      <w:pPr>
        <w:spacing w:line="264" w:lineRule="auto"/>
        <w:jc w:val="center"/>
        <w:rPr>
          <w:b/>
          <w:highlight w:val="white"/>
          <w:lang w:val="nl-NL"/>
        </w:rPr>
      </w:pPr>
      <w:r w:rsidRPr="00116DDE">
        <w:rPr>
          <w:b/>
          <w:highlight w:val="white"/>
          <w:lang w:val="nl-NL"/>
        </w:rPr>
        <w:t xml:space="preserve">PHÂN CÔNG TRÁCH NHIỆM </w:t>
      </w:r>
    </w:p>
    <w:p w14:paraId="10F2F8E6" w14:textId="77777777" w:rsidR="006B540B" w:rsidRPr="00116DDE" w:rsidRDefault="006B540B" w:rsidP="00992418">
      <w:pPr>
        <w:spacing w:line="264" w:lineRule="auto"/>
        <w:jc w:val="center"/>
        <w:rPr>
          <w:b/>
          <w:sz w:val="12"/>
          <w:highlight w:val="white"/>
          <w:lang w:val="nl-NL"/>
        </w:rPr>
      </w:pPr>
    </w:p>
    <w:p w14:paraId="544336BE" w14:textId="77777777" w:rsidR="00992418" w:rsidRPr="00116DDE" w:rsidRDefault="00992418" w:rsidP="00992418">
      <w:pPr>
        <w:spacing w:before="120" w:line="264" w:lineRule="auto"/>
        <w:jc w:val="both"/>
        <w:rPr>
          <w:b/>
          <w:highlight w:val="white"/>
          <w:lang w:val="nl-NL"/>
        </w:rPr>
      </w:pPr>
      <w:r w:rsidRPr="00116DDE">
        <w:rPr>
          <w:b/>
          <w:highlight w:val="white"/>
          <w:lang w:val="nl-NL"/>
        </w:rPr>
        <w:tab/>
        <w:t>Điều 3. Trách nhiệm của Chủ tịch Hội đồng</w:t>
      </w:r>
    </w:p>
    <w:p w14:paraId="3197F0CA" w14:textId="77777777" w:rsidR="00992418" w:rsidRPr="00116DDE" w:rsidRDefault="00992418" w:rsidP="00992418">
      <w:pPr>
        <w:spacing w:before="120" w:after="120" w:line="264" w:lineRule="auto"/>
        <w:ind w:firstLine="720"/>
        <w:jc w:val="both"/>
        <w:rPr>
          <w:spacing w:val="-2"/>
          <w:highlight w:val="white"/>
        </w:rPr>
      </w:pPr>
      <w:r w:rsidRPr="00116DDE">
        <w:rPr>
          <w:spacing w:val="-2"/>
          <w:highlight w:val="white"/>
        </w:rPr>
        <w:t xml:space="preserve">1. </w:t>
      </w:r>
      <w:r w:rsidRPr="00116DDE">
        <w:rPr>
          <w:spacing w:val="-2"/>
          <w:highlight w:val="white"/>
          <w:lang w:val="vi-VN"/>
        </w:rPr>
        <w:t>Chịu trách nhiệm</w:t>
      </w:r>
      <w:r w:rsidRPr="00116DDE">
        <w:rPr>
          <w:spacing w:val="-2"/>
          <w:highlight w:val="white"/>
        </w:rPr>
        <w:t xml:space="preserve"> </w:t>
      </w:r>
      <w:r w:rsidRPr="00116DDE">
        <w:rPr>
          <w:spacing w:val="-2"/>
          <w:highlight w:val="white"/>
          <w:lang w:val="vi-VN"/>
        </w:rPr>
        <w:t>trước</w:t>
      </w:r>
      <w:r w:rsidRPr="00116DDE">
        <w:rPr>
          <w:spacing w:val="-2"/>
          <w:highlight w:val="white"/>
        </w:rPr>
        <w:t xml:space="preserve"> Chủ tịch</w:t>
      </w:r>
      <w:r w:rsidRPr="00116DDE">
        <w:rPr>
          <w:spacing w:val="-2"/>
          <w:highlight w:val="white"/>
          <w:lang w:val="vi-VN"/>
        </w:rPr>
        <w:t xml:space="preserve"> </w:t>
      </w:r>
      <w:r w:rsidRPr="00116DDE">
        <w:rPr>
          <w:spacing w:val="-2"/>
          <w:highlight w:val="white"/>
        </w:rPr>
        <w:t>Ủy ban nhân dân</w:t>
      </w:r>
      <w:r w:rsidR="006B540B" w:rsidRPr="00116DDE">
        <w:rPr>
          <w:spacing w:val="-2"/>
          <w:highlight w:val="white"/>
        </w:rPr>
        <w:t xml:space="preserve"> (UBND)</w:t>
      </w:r>
      <w:r w:rsidRPr="00116DDE">
        <w:rPr>
          <w:spacing w:val="-2"/>
          <w:highlight w:val="white"/>
        </w:rPr>
        <w:t xml:space="preserve"> huyện</w:t>
      </w:r>
      <w:r w:rsidRPr="00116DDE">
        <w:rPr>
          <w:spacing w:val="-2"/>
          <w:highlight w:val="white"/>
          <w:lang w:val="vi-VN"/>
        </w:rPr>
        <w:t xml:space="preserve"> về việc thực hiện chức năng, nhiệm vụ và hoạt động của </w:t>
      </w:r>
      <w:r w:rsidRPr="00116DDE">
        <w:rPr>
          <w:spacing w:val="-2"/>
          <w:highlight w:val="white"/>
        </w:rPr>
        <w:t>Hội đồng</w:t>
      </w:r>
      <w:r w:rsidRPr="00116DDE">
        <w:rPr>
          <w:spacing w:val="-2"/>
          <w:highlight w:val="white"/>
          <w:lang w:val="vi-VN"/>
        </w:rPr>
        <w:t>,</w:t>
      </w:r>
      <w:r w:rsidRPr="00116DDE">
        <w:rPr>
          <w:spacing w:val="-2"/>
          <w:highlight w:val="white"/>
        </w:rPr>
        <w:t xml:space="preserve"> các thành viên của Hội đồng.</w:t>
      </w:r>
    </w:p>
    <w:p w14:paraId="2CFD4016" w14:textId="77777777" w:rsidR="00992418" w:rsidRPr="00116DDE" w:rsidRDefault="00992418" w:rsidP="00992418">
      <w:pPr>
        <w:spacing w:before="120" w:after="120" w:line="264" w:lineRule="auto"/>
        <w:ind w:firstLine="720"/>
        <w:jc w:val="both"/>
        <w:rPr>
          <w:highlight w:val="white"/>
        </w:rPr>
      </w:pPr>
      <w:r w:rsidRPr="00116DDE">
        <w:rPr>
          <w:highlight w:val="white"/>
        </w:rPr>
        <w:t xml:space="preserve">2. Lãnh đạo, chỉ đạo toàn diện hoạt động của Hội đồng và </w:t>
      </w:r>
      <w:r w:rsidRPr="00116DDE">
        <w:rPr>
          <w:highlight w:val="white"/>
          <w:lang w:val="vi-VN"/>
        </w:rPr>
        <w:t xml:space="preserve">thực hiện nhiệm vụ theo quy định tại Điều 3 </w:t>
      </w:r>
      <w:r w:rsidRPr="00116DDE">
        <w:rPr>
          <w:highlight w:val="white"/>
          <w:lang w:val="nl-NL"/>
        </w:rPr>
        <w:t>Quyết định số 21/2021/QĐ-TTg ngày 21 tháng 6 năm 2021 của Thủ tướng Chính phủ quy định về thành phần và nhiệm vụ, quyền hạn của Hội đồng phối hợp phổ biến, giáo dục pháp luật (sau đây gọi là Quyết định số 21/2021/QĐ-TTg)</w:t>
      </w:r>
      <w:r w:rsidRPr="00116DDE">
        <w:rPr>
          <w:highlight w:val="white"/>
        </w:rPr>
        <w:t>.</w:t>
      </w:r>
    </w:p>
    <w:p w14:paraId="0A906982" w14:textId="77777777" w:rsidR="00992418" w:rsidRPr="00116DDE" w:rsidRDefault="00992418" w:rsidP="00992418">
      <w:pPr>
        <w:spacing w:before="120" w:after="120" w:line="264" w:lineRule="auto"/>
        <w:ind w:firstLine="720"/>
        <w:jc w:val="both"/>
        <w:rPr>
          <w:highlight w:val="white"/>
        </w:rPr>
      </w:pPr>
      <w:r w:rsidRPr="00116DDE">
        <w:rPr>
          <w:highlight w:val="white"/>
        </w:rPr>
        <w:t xml:space="preserve">3. </w:t>
      </w:r>
      <w:r w:rsidRPr="00116DDE">
        <w:rPr>
          <w:highlight w:val="white"/>
          <w:lang w:val="vi-VN"/>
        </w:rPr>
        <w:t xml:space="preserve">Thành </w:t>
      </w:r>
      <w:r w:rsidR="006B540B" w:rsidRPr="00116DDE">
        <w:rPr>
          <w:highlight w:val="white"/>
          <w:lang w:val="vi-VN"/>
        </w:rPr>
        <w:t xml:space="preserve">lập hoặc chỉ đạo thành lập các </w:t>
      </w:r>
      <w:r w:rsidR="006B540B" w:rsidRPr="00116DDE">
        <w:rPr>
          <w:highlight w:val="white"/>
        </w:rPr>
        <w:t>Đ</w:t>
      </w:r>
      <w:r w:rsidRPr="00116DDE">
        <w:rPr>
          <w:highlight w:val="white"/>
          <w:lang w:val="vi-VN"/>
        </w:rPr>
        <w:t xml:space="preserve">oàn </w:t>
      </w:r>
      <w:r w:rsidRPr="00116DDE">
        <w:rPr>
          <w:highlight w:val="white"/>
        </w:rPr>
        <w:t xml:space="preserve">kiểm tra của Hội đồng theo kế hoạch hoặc đột xuất </w:t>
      </w:r>
      <w:r w:rsidRPr="00116DDE">
        <w:rPr>
          <w:highlight w:val="white"/>
          <w:lang w:val="vi-VN"/>
        </w:rPr>
        <w:t>đ</w:t>
      </w:r>
      <w:r w:rsidRPr="00116DDE">
        <w:rPr>
          <w:highlight w:val="white"/>
        </w:rPr>
        <w:t>ể tổ chức kiểm tra nhằm kịp thời phát hiện,</w:t>
      </w:r>
      <w:r w:rsidRPr="00116DDE">
        <w:rPr>
          <w:highlight w:val="white"/>
          <w:lang w:val="vi-VN"/>
        </w:rPr>
        <w:t xml:space="preserve"> xử lý, khắc phục </w:t>
      </w:r>
      <w:r w:rsidRPr="00116DDE">
        <w:rPr>
          <w:highlight w:val="white"/>
        </w:rPr>
        <w:t>những khó khăn</w:t>
      </w:r>
      <w:r w:rsidRPr="00116DDE">
        <w:rPr>
          <w:highlight w:val="white"/>
          <w:lang w:val="vi-VN"/>
        </w:rPr>
        <w:t>, vướng mắc</w:t>
      </w:r>
      <w:r w:rsidRPr="00116DDE">
        <w:rPr>
          <w:highlight w:val="white"/>
        </w:rPr>
        <w:t xml:space="preserve"> trong công tác phổ biến, giáo dục pháp luật.</w:t>
      </w:r>
    </w:p>
    <w:p w14:paraId="612C47B6" w14:textId="77777777" w:rsidR="00992418" w:rsidRPr="00116DDE" w:rsidRDefault="00992418" w:rsidP="00992418">
      <w:pPr>
        <w:spacing w:before="120" w:after="120" w:line="264" w:lineRule="auto"/>
        <w:ind w:firstLine="720"/>
        <w:jc w:val="both"/>
        <w:rPr>
          <w:spacing w:val="-4"/>
          <w:highlight w:val="white"/>
        </w:rPr>
      </w:pPr>
      <w:r w:rsidRPr="00116DDE">
        <w:rPr>
          <w:spacing w:val="-4"/>
          <w:highlight w:val="white"/>
          <w:lang w:val="vi-VN"/>
        </w:rPr>
        <w:t xml:space="preserve">4. Yêu cầu các </w:t>
      </w:r>
      <w:r w:rsidRPr="00116DDE">
        <w:rPr>
          <w:spacing w:val="-4"/>
          <w:highlight w:val="white"/>
        </w:rPr>
        <w:t>thành viên</w:t>
      </w:r>
      <w:r w:rsidRPr="00116DDE">
        <w:rPr>
          <w:spacing w:val="-4"/>
          <w:highlight w:val="white"/>
          <w:lang w:val="vi-VN"/>
        </w:rPr>
        <w:t xml:space="preserve"> </w:t>
      </w:r>
      <w:r w:rsidRPr="00116DDE">
        <w:rPr>
          <w:spacing w:val="-4"/>
          <w:highlight w:val="white"/>
        </w:rPr>
        <w:t>Hội đồng;</w:t>
      </w:r>
      <w:r w:rsidRPr="00116DDE">
        <w:rPr>
          <w:spacing w:val="-4"/>
          <w:highlight w:val="white"/>
          <w:lang w:val="vi-VN"/>
        </w:rPr>
        <w:t xml:space="preserve"> </w:t>
      </w:r>
      <w:r w:rsidRPr="00116DDE">
        <w:rPr>
          <w:spacing w:val="-4"/>
          <w:highlight w:val="white"/>
          <w:lang w:val="nl-NL"/>
        </w:rPr>
        <w:t xml:space="preserve">các cơ quan, </w:t>
      </w:r>
      <w:r w:rsidR="00741042" w:rsidRPr="00116DDE">
        <w:rPr>
          <w:spacing w:val="-4"/>
          <w:highlight w:val="white"/>
          <w:lang w:val="nl-NL"/>
        </w:rPr>
        <w:t xml:space="preserve">đơn vị; </w:t>
      </w:r>
      <w:r w:rsidR="00741042" w:rsidRPr="00116DDE">
        <w:rPr>
          <w:spacing w:val="-4"/>
          <w:highlight w:val="white"/>
        </w:rPr>
        <w:t xml:space="preserve">UBND các xã, thị trấn, </w:t>
      </w:r>
      <w:r w:rsidR="00741042" w:rsidRPr="00116DDE">
        <w:rPr>
          <w:spacing w:val="-4"/>
          <w:highlight w:val="white"/>
          <w:lang w:val="vi-VN"/>
        </w:rPr>
        <w:t xml:space="preserve">các </w:t>
      </w:r>
      <w:r w:rsidR="00741042" w:rsidRPr="00116DDE">
        <w:rPr>
          <w:spacing w:val="-4"/>
          <w:highlight w:val="white"/>
        </w:rPr>
        <w:t>tổ chức, cá nhân có liên quan</w:t>
      </w:r>
      <w:r w:rsidR="00741042" w:rsidRPr="00116DDE">
        <w:rPr>
          <w:spacing w:val="-4"/>
          <w:highlight w:val="white"/>
          <w:lang w:val="nl-NL"/>
        </w:rPr>
        <w:t xml:space="preserve"> và đề nghị</w:t>
      </w:r>
      <w:r w:rsidRPr="00116DDE">
        <w:rPr>
          <w:spacing w:val="-4"/>
          <w:highlight w:val="white"/>
          <w:lang w:val="vi-VN"/>
        </w:rPr>
        <w:t xml:space="preserve"> MTTQ,</w:t>
      </w:r>
      <w:r w:rsidRPr="00116DDE">
        <w:rPr>
          <w:spacing w:val="-4"/>
          <w:highlight w:val="white"/>
          <w:lang w:val="nl-NL"/>
        </w:rPr>
        <w:t xml:space="preserve"> đoàn thể huyện</w:t>
      </w:r>
      <w:r w:rsidRPr="00116DDE">
        <w:rPr>
          <w:spacing w:val="-4"/>
          <w:highlight w:val="white"/>
          <w:lang w:val="vi-VN"/>
        </w:rPr>
        <w:t xml:space="preserve"> </w:t>
      </w:r>
      <w:r w:rsidRPr="00116DDE">
        <w:rPr>
          <w:spacing w:val="-4"/>
          <w:highlight w:val="white"/>
        </w:rPr>
        <w:t xml:space="preserve">thực hiện </w:t>
      </w:r>
      <w:r w:rsidRPr="00116DDE">
        <w:rPr>
          <w:spacing w:val="-4"/>
          <w:highlight w:val="white"/>
          <w:lang w:val="vi-VN"/>
        </w:rPr>
        <w:t>báo cáo</w:t>
      </w:r>
      <w:r w:rsidRPr="00116DDE">
        <w:rPr>
          <w:spacing w:val="-4"/>
          <w:highlight w:val="white"/>
        </w:rPr>
        <w:t>, thông tin về</w:t>
      </w:r>
      <w:r w:rsidRPr="00116DDE">
        <w:rPr>
          <w:spacing w:val="-4"/>
          <w:highlight w:val="white"/>
          <w:lang w:val="vi-VN"/>
        </w:rPr>
        <w:t xml:space="preserve"> </w:t>
      </w:r>
      <w:r w:rsidRPr="00116DDE">
        <w:rPr>
          <w:spacing w:val="-4"/>
          <w:highlight w:val="white"/>
        </w:rPr>
        <w:t xml:space="preserve">hoạt động phổ biến, giáo dục pháp luật </w:t>
      </w:r>
      <w:r w:rsidRPr="00116DDE">
        <w:rPr>
          <w:spacing w:val="-4"/>
          <w:highlight w:val="white"/>
          <w:lang w:val="vi-VN"/>
        </w:rPr>
        <w:t xml:space="preserve">khi cần thiết. </w:t>
      </w:r>
    </w:p>
    <w:p w14:paraId="7AC806C0" w14:textId="77777777" w:rsidR="00992418" w:rsidRPr="00116DDE" w:rsidRDefault="00992418" w:rsidP="00992418">
      <w:pPr>
        <w:spacing w:before="120" w:after="120" w:line="264" w:lineRule="auto"/>
        <w:ind w:firstLine="720"/>
        <w:jc w:val="both"/>
        <w:rPr>
          <w:highlight w:val="white"/>
        </w:rPr>
      </w:pPr>
      <w:r w:rsidRPr="00116DDE">
        <w:rPr>
          <w:highlight w:val="white"/>
          <w:lang w:val="vi-VN"/>
        </w:rPr>
        <w:t xml:space="preserve">5. Trực tiếp hoặc phân công Phó Chủ tịch </w:t>
      </w:r>
      <w:r w:rsidRPr="00116DDE">
        <w:rPr>
          <w:highlight w:val="white"/>
        </w:rPr>
        <w:t xml:space="preserve">Hội đồng </w:t>
      </w:r>
      <w:r w:rsidRPr="00116DDE">
        <w:rPr>
          <w:highlight w:val="white"/>
          <w:lang w:val="vi-VN"/>
        </w:rPr>
        <w:t xml:space="preserve">thay mặt </w:t>
      </w:r>
      <w:r w:rsidRPr="00116DDE">
        <w:rPr>
          <w:highlight w:val="white"/>
        </w:rPr>
        <w:t xml:space="preserve">Hội đồng </w:t>
      </w:r>
      <w:r w:rsidRPr="00116DDE">
        <w:rPr>
          <w:highlight w:val="white"/>
          <w:lang w:val="vi-VN"/>
        </w:rPr>
        <w:t>làm việc v</w:t>
      </w:r>
      <w:r w:rsidRPr="00116DDE">
        <w:rPr>
          <w:highlight w:val="white"/>
        </w:rPr>
        <w:t xml:space="preserve">ới </w:t>
      </w:r>
      <w:r w:rsidRPr="00116DDE">
        <w:rPr>
          <w:highlight w:val="white"/>
          <w:lang w:val="vi-VN"/>
        </w:rPr>
        <w:t xml:space="preserve">các cơ quan, tổ chức, cá nhân về những vấn đề liên quan đến nhiệm vụ của </w:t>
      </w:r>
      <w:r w:rsidRPr="00116DDE">
        <w:rPr>
          <w:highlight w:val="white"/>
        </w:rPr>
        <w:t>Hội đồng</w:t>
      </w:r>
      <w:r w:rsidRPr="00116DDE">
        <w:rPr>
          <w:highlight w:val="white"/>
          <w:lang w:val="vi-VN"/>
        </w:rPr>
        <w:t>.</w:t>
      </w:r>
    </w:p>
    <w:p w14:paraId="66B7FAB2" w14:textId="77777777" w:rsidR="00992418" w:rsidRPr="00116DDE" w:rsidRDefault="00992418" w:rsidP="00992418">
      <w:pPr>
        <w:spacing w:before="120" w:after="120" w:line="264" w:lineRule="auto"/>
        <w:ind w:firstLine="720"/>
        <w:jc w:val="both"/>
        <w:rPr>
          <w:highlight w:val="white"/>
        </w:rPr>
      </w:pPr>
      <w:r w:rsidRPr="00116DDE">
        <w:rPr>
          <w:highlight w:val="white"/>
        </w:rPr>
        <w:t>6. Căn cứ đề nghị của Cơ quan Thường trực Hội đồng và ý kiến các cơ quan có thẩm quyền, thực hiện b</w:t>
      </w:r>
      <w:r w:rsidRPr="00116DDE">
        <w:rPr>
          <w:highlight w:val="white"/>
          <w:lang w:val="vi-VN"/>
        </w:rPr>
        <w:t xml:space="preserve">iểu dương, khen thưởng tập thể, cá nhân có thành tích; phê bình, yêu cầu xử lý theo quy định của pháp luật đối với các tập thể, cá nhân có sai phạm trong công tác </w:t>
      </w:r>
      <w:r w:rsidRPr="00116DDE">
        <w:rPr>
          <w:highlight w:val="white"/>
        </w:rPr>
        <w:t>phổ biến, giáo dục pháp luật.</w:t>
      </w:r>
    </w:p>
    <w:p w14:paraId="3B195DC0" w14:textId="77777777" w:rsidR="00992418" w:rsidRPr="00116DDE" w:rsidRDefault="00992418" w:rsidP="00992418">
      <w:pPr>
        <w:spacing w:before="120" w:after="120" w:line="264" w:lineRule="auto"/>
        <w:ind w:firstLine="720"/>
        <w:jc w:val="both"/>
        <w:rPr>
          <w:b/>
          <w:highlight w:val="white"/>
          <w:lang w:val="nl-NL"/>
        </w:rPr>
      </w:pPr>
      <w:r w:rsidRPr="00116DDE">
        <w:rPr>
          <w:b/>
          <w:highlight w:val="white"/>
          <w:lang w:val="nl-NL"/>
        </w:rPr>
        <w:t>Điều 4. Trách nhiệm của Phó Chủ tịch Thường trực Hội đồng</w:t>
      </w:r>
    </w:p>
    <w:p w14:paraId="572E557B" w14:textId="77777777" w:rsidR="00992418" w:rsidRPr="00116DDE" w:rsidRDefault="00992418" w:rsidP="00992418">
      <w:pPr>
        <w:spacing w:before="120" w:after="120" w:line="264" w:lineRule="auto"/>
        <w:ind w:firstLine="720"/>
        <w:jc w:val="both"/>
        <w:rPr>
          <w:spacing w:val="-4"/>
          <w:highlight w:val="white"/>
        </w:rPr>
      </w:pPr>
      <w:r w:rsidRPr="00116DDE">
        <w:rPr>
          <w:spacing w:val="-4"/>
          <w:highlight w:val="white"/>
        </w:rPr>
        <w:t>1. Phó Chủ tịch Thường trực Hội đồng có trách nhiệm giúp Chủ tịch Hội đồng xử lý và báo cáo Chủ tịch Hội đồng các công việc có tính chất thường xuyên của Hội đồng, các</w:t>
      </w:r>
      <w:r w:rsidRPr="00116DDE">
        <w:rPr>
          <w:spacing w:val="-4"/>
          <w:highlight w:val="white"/>
          <w:lang w:val="vi-VN"/>
        </w:rPr>
        <w:t xml:space="preserve"> c</w:t>
      </w:r>
      <w:r w:rsidRPr="00116DDE">
        <w:rPr>
          <w:spacing w:val="-4"/>
          <w:highlight w:val="white"/>
        </w:rPr>
        <w:t>ô</w:t>
      </w:r>
      <w:r w:rsidRPr="00116DDE">
        <w:rPr>
          <w:spacing w:val="-4"/>
          <w:highlight w:val="white"/>
          <w:lang w:val="vi-VN"/>
        </w:rPr>
        <w:t xml:space="preserve">ng việc được Chủ tịch </w:t>
      </w:r>
      <w:r w:rsidRPr="00116DDE">
        <w:rPr>
          <w:spacing w:val="-4"/>
          <w:highlight w:val="white"/>
        </w:rPr>
        <w:t>Hội đồng</w:t>
      </w:r>
      <w:r w:rsidRPr="00116DDE">
        <w:rPr>
          <w:spacing w:val="-4"/>
          <w:highlight w:val="white"/>
          <w:lang w:val="vi-VN"/>
        </w:rPr>
        <w:t xml:space="preserve"> ủy quyền</w:t>
      </w:r>
      <w:r w:rsidRPr="00116DDE">
        <w:rPr>
          <w:spacing w:val="-4"/>
          <w:highlight w:val="white"/>
        </w:rPr>
        <w:t xml:space="preserve"> và thực hiện các nhiệm vụ theo quy định tại </w:t>
      </w:r>
      <w:r w:rsidRPr="00116DDE">
        <w:rPr>
          <w:color w:val="000000"/>
          <w:spacing w:val="-4"/>
          <w:highlight w:val="white"/>
          <w:u w:color="FF0000"/>
        </w:rPr>
        <w:t>khoản 1</w:t>
      </w:r>
      <w:r w:rsidRPr="00116DDE">
        <w:rPr>
          <w:spacing w:val="-4"/>
          <w:highlight w:val="white"/>
        </w:rPr>
        <w:t xml:space="preserve"> Điều 4 Quyết định số 21/2021/QĐ-TTg.</w:t>
      </w:r>
    </w:p>
    <w:p w14:paraId="27923B82" w14:textId="77777777" w:rsidR="00992418" w:rsidRPr="00116DDE" w:rsidRDefault="00992418" w:rsidP="00992418">
      <w:pPr>
        <w:spacing w:before="120" w:after="120" w:line="264" w:lineRule="auto"/>
        <w:ind w:firstLine="720"/>
        <w:jc w:val="both"/>
        <w:rPr>
          <w:spacing w:val="6"/>
          <w:highlight w:val="white"/>
        </w:rPr>
      </w:pPr>
      <w:r w:rsidRPr="00116DDE">
        <w:rPr>
          <w:spacing w:val="6"/>
          <w:highlight w:val="white"/>
        </w:rPr>
        <w:t xml:space="preserve">2. Chủ trì, điều hành </w:t>
      </w:r>
      <w:r w:rsidR="006B540B" w:rsidRPr="00116DDE">
        <w:rPr>
          <w:spacing w:val="6"/>
          <w:highlight w:val="white"/>
        </w:rPr>
        <w:t>p</w:t>
      </w:r>
      <w:r w:rsidRPr="00116DDE">
        <w:rPr>
          <w:spacing w:val="6"/>
          <w:highlight w:val="white"/>
        </w:rPr>
        <w:t>hiên họp Hội đồng khi được Chủ tịch Hội đồng ủy quyền.</w:t>
      </w:r>
    </w:p>
    <w:p w14:paraId="3001AC51" w14:textId="77777777" w:rsidR="00992418" w:rsidRPr="00116DDE" w:rsidRDefault="00992418" w:rsidP="00992418">
      <w:pPr>
        <w:spacing w:before="120" w:after="120" w:line="264" w:lineRule="auto"/>
        <w:ind w:firstLine="720"/>
        <w:jc w:val="both"/>
        <w:rPr>
          <w:spacing w:val="2"/>
          <w:highlight w:val="white"/>
        </w:rPr>
      </w:pPr>
      <w:r w:rsidRPr="00116DDE">
        <w:rPr>
          <w:spacing w:val="2"/>
          <w:highlight w:val="white"/>
        </w:rPr>
        <w:t xml:space="preserve">3. Tham mưu trình Chủ tịch Hội đồng ban hành </w:t>
      </w:r>
      <w:r w:rsidRPr="00116DDE">
        <w:rPr>
          <w:spacing w:val="2"/>
          <w:highlight w:val="white"/>
          <w:lang w:val="vi-VN"/>
        </w:rPr>
        <w:t xml:space="preserve">Quyết định thành lập các </w:t>
      </w:r>
      <w:r w:rsidRPr="00116DDE">
        <w:rPr>
          <w:spacing w:val="2"/>
          <w:highlight w:val="white"/>
        </w:rPr>
        <w:t>Đ</w:t>
      </w:r>
      <w:r w:rsidRPr="00116DDE">
        <w:rPr>
          <w:spacing w:val="2"/>
          <w:highlight w:val="white"/>
          <w:lang w:val="vi-VN"/>
        </w:rPr>
        <w:t xml:space="preserve">oàn kiểm tra </w:t>
      </w:r>
      <w:r w:rsidRPr="00116DDE">
        <w:rPr>
          <w:spacing w:val="2"/>
          <w:highlight w:val="white"/>
        </w:rPr>
        <w:t>của Hội đồng.</w:t>
      </w:r>
    </w:p>
    <w:p w14:paraId="4B3C5AD8" w14:textId="1A77981F" w:rsidR="00992418" w:rsidRPr="00116DDE" w:rsidRDefault="00992418" w:rsidP="00267592">
      <w:pPr>
        <w:widowControl w:val="0"/>
        <w:spacing w:before="120" w:after="120" w:line="264" w:lineRule="auto"/>
        <w:ind w:firstLine="720"/>
        <w:jc w:val="both"/>
        <w:rPr>
          <w:highlight w:val="white"/>
        </w:rPr>
      </w:pPr>
      <w:r w:rsidRPr="00116DDE">
        <w:rPr>
          <w:highlight w:val="white"/>
        </w:rPr>
        <w:t>4</w:t>
      </w:r>
      <w:r w:rsidRPr="00116DDE">
        <w:rPr>
          <w:highlight w:val="white"/>
          <w:lang w:val="vi-VN"/>
        </w:rPr>
        <w:t xml:space="preserve">. </w:t>
      </w:r>
      <w:r w:rsidRPr="00116DDE">
        <w:rPr>
          <w:highlight w:val="white"/>
        </w:rPr>
        <w:t>Chủ trì tham mưu, đề xuất</w:t>
      </w:r>
      <w:r w:rsidRPr="00116DDE">
        <w:rPr>
          <w:highlight w:val="white"/>
          <w:lang w:val="vi-VN"/>
        </w:rPr>
        <w:t xml:space="preserve"> </w:t>
      </w:r>
      <w:r w:rsidRPr="00116DDE">
        <w:rPr>
          <w:highlight w:val="white"/>
        </w:rPr>
        <w:t xml:space="preserve">Chủ tịch Hội đồng và Hội đồng </w:t>
      </w:r>
      <w:r w:rsidRPr="00116DDE">
        <w:rPr>
          <w:highlight w:val="white"/>
          <w:lang w:val="vi-VN"/>
        </w:rPr>
        <w:t xml:space="preserve">các giải pháp </w:t>
      </w:r>
      <w:r w:rsidRPr="00116DDE">
        <w:rPr>
          <w:highlight w:val="white"/>
        </w:rPr>
        <w:t xml:space="preserve">nâng cao hiệu quả hoạt động </w:t>
      </w:r>
      <w:r w:rsidRPr="00116DDE">
        <w:rPr>
          <w:highlight w:val="white"/>
          <w:lang w:val="vi-VN"/>
        </w:rPr>
        <w:t>phối hợp giữa</w:t>
      </w:r>
      <w:r w:rsidRPr="00116DDE">
        <w:rPr>
          <w:highlight w:val="white"/>
        </w:rPr>
        <w:t xml:space="preserve"> các cơ quan, </w:t>
      </w:r>
      <w:r w:rsidR="00267592" w:rsidRPr="00116DDE">
        <w:rPr>
          <w:color w:val="000000"/>
          <w:highlight w:val="white"/>
          <w:u w:color="FF0000"/>
        </w:rPr>
        <w:t>đơn vị</w:t>
      </w:r>
      <w:r w:rsidRPr="00116DDE">
        <w:rPr>
          <w:highlight w:val="white"/>
        </w:rPr>
        <w:t>, MTTQ</w:t>
      </w:r>
      <w:r w:rsidRPr="00116DDE">
        <w:rPr>
          <w:highlight w:val="white"/>
          <w:lang w:val="vi-VN"/>
        </w:rPr>
        <w:t xml:space="preserve">, </w:t>
      </w:r>
      <w:r w:rsidRPr="00116DDE">
        <w:rPr>
          <w:highlight w:val="white"/>
        </w:rPr>
        <w:t xml:space="preserve">đoàn thể huyện, giữa cấp huyện và </w:t>
      </w:r>
      <w:r w:rsidRPr="00116DDE">
        <w:rPr>
          <w:color w:val="000000"/>
          <w:highlight w:val="white"/>
          <w:u w:color="FF0000"/>
        </w:rPr>
        <w:t>cấp xã</w:t>
      </w:r>
      <w:r w:rsidRPr="00116DDE">
        <w:rPr>
          <w:highlight w:val="white"/>
          <w:lang w:val="vi-VN"/>
        </w:rPr>
        <w:t xml:space="preserve"> trong </w:t>
      </w:r>
      <w:r w:rsidRPr="00116DDE">
        <w:rPr>
          <w:highlight w:val="white"/>
        </w:rPr>
        <w:t xml:space="preserve">công tác phổ biến, giáo dục </w:t>
      </w:r>
      <w:r w:rsidRPr="00116DDE">
        <w:rPr>
          <w:highlight w:val="white"/>
        </w:rPr>
        <w:lastRenderedPageBreak/>
        <w:t>pháp luật</w:t>
      </w:r>
      <w:r w:rsidRPr="00116DDE">
        <w:rPr>
          <w:highlight w:val="white"/>
          <w:lang w:val="vi-VN"/>
        </w:rPr>
        <w:t>.</w:t>
      </w:r>
    </w:p>
    <w:p w14:paraId="6575EBE1" w14:textId="77777777" w:rsidR="00992418" w:rsidRPr="00116DDE" w:rsidRDefault="00992418" w:rsidP="00267592">
      <w:pPr>
        <w:widowControl w:val="0"/>
        <w:spacing w:before="120" w:after="120" w:line="264" w:lineRule="auto"/>
        <w:ind w:firstLine="720"/>
        <w:jc w:val="both"/>
        <w:rPr>
          <w:highlight w:val="white"/>
        </w:rPr>
      </w:pPr>
      <w:r w:rsidRPr="00116DDE">
        <w:rPr>
          <w:highlight w:val="white"/>
        </w:rPr>
        <w:t xml:space="preserve">5. </w:t>
      </w:r>
      <w:r w:rsidR="00023AC6" w:rsidRPr="00116DDE">
        <w:rPr>
          <w:highlight w:val="white"/>
        </w:rPr>
        <w:t>Q</w:t>
      </w:r>
      <w:r w:rsidRPr="00116DDE">
        <w:rPr>
          <w:highlight w:val="white"/>
          <w:lang w:val="vi-VN"/>
        </w:rPr>
        <w:t>uản lý</w:t>
      </w:r>
      <w:r w:rsidRPr="00116DDE">
        <w:rPr>
          <w:highlight w:val="white"/>
        </w:rPr>
        <w:t>,</w:t>
      </w:r>
      <w:r w:rsidRPr="00116DDE">
        <w:rPr>
          <w:highlight w:val="white"/>
          <w:lang w:val="vi-VN"/>
        </w:rPr>
        <w:t xml:space="preserve"> sử dụng kinh phí ngân sách </w:t>
      </w:r>
      <w:r w:rsidRPr="00116DDE">
        <w:rPr>
          <w:highlight w:val="white"/>
        </w:rPr>
        <w:t>N</w:t>
      </w:r>
      <w:r w:rsidRPr="00116DDE">
        <w:rPr>
          <w:highlight w:val="white"/>
          <w:lang w:val="vi-VN"/>
        </w:rPr>
        <w:t>hà nước</w:t>
      </w:r>
      <w:r w:rsidRPr="00116DDE">
        <w:rPr>
          <w:highlight w:val="white"/>
        </w:rPr>
        <w:t xml:space="preserve"> được giao</w:t>
      </w:r>
      <w:r w:rsidRPr="00116DDE">
        <w:rPr>
          <w:highlight w:val="white"/>
          <w:lang w:val="vi-VN"/>
        </w:rPr>
        <w:t xml:space="preserve"> và các nguồn tài trợ </w:t>
      </w:r>
      <w:r w:rsidRPr="00116DDE">
        <w:rPr>
          <w:highlight w:val="white"/>
          <w:shd w:val="solid" w:color="FFFFFF" w:fill="auto"/>
          <w:lang w:val="vi-VN"/>
        </w:rPr>
        <w:t>hợp pháp</w:t>
      </w:r>
      <w:r w:rsidRPr="00116DDE">
        <w:rPr>
          <w:highlight w:val="white"/>
          <w:lang w:val="vi-VN"/>
        </w:rPr>
        <w:t xml:space="preserve"> khác </w:t>
      </w:r>
      <w:r w:rsidRPr="00116DDE">
        <w:rPr>
          <w:highlight w:val="white"/>
        </w:rPr>
        <w:t xml:space="preserve">phục vụ hoạt động của Hội đồng </w:t>
      </w:r>
      <w:r w:rsidRPr="00116DDE">
        <w:rPr>
          <w:highlight w:val="white"/>
          <w:lang w:val="vi-VN"/>
        </w:rPr>
        <w:t xml:space="preserve">theo phân cấp ngân sách </w:t>
      </w:r>
      <w:r w:rsidRPr="00116DDE">
        <w:rPr>
          <w:highlight w:val="white"/>
        </w:rPr>
        <w:t>N</w:t>
      </w:r>
      <w:r w:rsidRPr="00116DDE">
        <w:rPr>
          <w:highlight w:val="white"/>
          <w:lang w:val="vi-VN"/>
        </w:rPr>
        <w:t>hà nước hiện hành.</w:t>
      </w:r>
    </w:p>
    <w:p w14:paraId="77E707A7" w14:textId="77777777" w:rsidR="00992418" w:rsidRPr="00116DDE" w:rsidRDefault="00992418" w:rsidP="00992418">
      <w:pPr>
        <w:spacing w:before="120" w:after="120" w:line="264" w:lineRule="auto"/>
        <w:ind w:firstLine="720"/>
        <w:jc w:val="both"/>
        <w:rPr>
          <w:b/>
          <w:highlight w:val="white"/>
          <w:lang w:val="nl-NL"/>
        </w:rPr>
      </w:pPr>
      <w:r w:rsidRPr="00116DDE">
        <w:rPr>
          <w:b/>
          <w:highlight w:val="white"/>
        </w:rPr>
        <w:t>Điều 5. Trách nhiệm của c</w:t>
      </w:r>
      <w:r w:rsidRPr="00116DDE">
        <w:rPr>
          <w:b/>
          <w:highlight w:val="white"/>
          <w:lang w:val="nl-NL"/>
        </w:rPr>
        <w:t>ác Phó Chủ tịch Hội đồng</w:t>
      </w:r>
    </w:p>
    <w:p w14:paraId="751D879A" w14:textId="77777777" w:rsidR="00992418" w:rsidRPr="00116DDE" w:rsidRDefault="00992418" w:rsidP="00992418">
      <w:pPr>
        <w:spacing w:before="120" w:after="120" w:line="264" w:lineRule="auto"/>
        <w:jc w:val="both"/>
        <w:rPr>
          <w:highlight w:val="white"/>
        </w:rPr>
      </w:pPr>
      <w:r w:rsidRPr="00116DDE">
        <w:rPr>
          <w:b/>
          <w:highlight w:val="white"/>
        </w:rPr>
        <w:tab/>
      </w:r>
      <w:r w:rsidRPr="00116DDE">
        <w:rPr>
          <w:highlight w:val="white"/>
        </w:rPr>
        <w:t xml:space="preserve">1. Các Phó Chủ tịch Hội đồng có trách nhiệm thực </w:t>
      </w:r>
      <w:r w:rsidRPr="00116DDE">
        <w:rPr>
          <w:highlight w:val="white"/>
          <w:lang w:val="vi-VN"/>
        </w:rPr>
        <w:t>hiện nhiệm vụ theo quy định tại khoản 2 Điều 4 Quyết định số 21/2021/QĐ-TTg</w:t>
      </w:r>
      <w:r w:rsidRPr="00116DDE">
        <w:rPr>
          <w:highlight w:val="white"/>
        </w:rPr>
        <w:t>.</w:t>
      </w:r>
    </w:p>
    <w:p w14:paraId="08E81B8E" w14:textId="77777777" w:rsidR="00992418" w:rsidRPr="00116DDE" w:rsidRDefault="00992418" w:rsidP="00992418">
      <w:pPr>
        <w:spacing w:before="120" w:after="120" w:line="264" w:lineRule="auto"/>
        <w:ind w:firstLine="720"/>
        <w:jc w:val="both"/>
        <w:rPr>
          <w:highlight w:val="white"/>
        </w:rPr>
      </w:pPr>
      <w:r w:rsidRPr="00116DDE">
        <w:rPr>
          <w:highlight w:val="white"/>
        </w:rPr>
        <w:t xml:space="preserve">2. Phó Chủ tịch Hội đồng là </w:t>
      </w:r>
      <w:r w:rsidR="00023AC6" w:rsidRPr="00116DDE">
        <w:rPr>
          <w:highlight w:val="white"/>
        </w:rPr>
        <w:t>Trưởng phòng Tư pháp</w:t>
      </w:r>
      <w:r w:rsidRPr="00116DDE">
        <w:rPr>
          <w:highlight w:val="white"/>
        </w:rPr>
        <w:t xml:space="preserve"> có trách nhiệm c</w:t>
      </w:r>
      <w:r w:rsidRPr="00116DDE">
        <w:rPr>
          <w:highlight w:val="white"/>
          <w:lang w:val="vi-VN"/>
        </w:rPr>
        <w:t xml:space="preserve">hỉ đạo thực hiện các nhiệm vụ của </w:t>
      </w:r>
      <w:r w:rsidRPr="00116DDE">
        <w:rPr>
          <w:highlight w:val="white"/>
        </w:rPr>
        <w:t>C</w:t>
      </w:r>
      <w:r w:rsidRPr="00116DDE">
        <w:rPr>
          <w:highlight w:val="white"/>
          <w:lang w:val="vi-VN"/>
        </w:rPr>
        <w:t>ơ quan Thường trực Hội đồng</w:t>
      </w:r>
      <w:r w:rsidR="00023AC6" w:rsidRPr="00116DDE">
        <w:rPr>
          <w:highlight w:val="white"/>
        </w:rPr>
        <w:t xml:space="preserve"> </w:t>
      </w:r>
      <w:r w:rsidRPr="00116DDE">
        <w:rPr>
          <w:highlight w:val="white"/>
          <w:lang w:val="vi-VN"/>
        </w:rPr>
        <w:t>theo quy định tại Điều 6 Quyết định số 21/2021/QĐ-TTg</w:t>
      </w:r>
      <w:r w:rsidRPr="00116DDE">
        <w:rPr>
          <w:highlight w:val="white"/>
        </w:rPr>
        <w:t>.</w:t>
      </w:r>
    </w:p>
    <w:p w14:paraId="4B75CCC2" w14:textId="77777777" w:rsidR="00992418" w:rsidRPr="00116DDE" w:rsidRDefault="00992418" w:rsidP="00992418">
      <w:pPr>
        <w:spacing w:before="120" w:after="120" w:line="264" w:lineRule="auto"/>
        <w:ind w:firstLine="720"/>
        <w:jc w:val="both"/>
        <w:rPr>
          <w:highlight w:val="white"/>
        </w:rPr>
      </w:pPr>
      <w:r w:rsidRPr="00116DDE">
        <w:rPr>
          <w:highlight w:val="white"/>
        </w:rPr>
        <w:t>3. Phó Chủ tịch Hội đồng là Phó Chánh Văn phòng Ủy ban nhân dân</w:t>
      </w:r>
      <w:r w:rsidR="00023AC6" w:rsidRPr="00116DDE">
        <w:rPr>
          <w:highlight w:val="white"/>
        </w:rPr>
        <w:t xml:space="preserve"> huyện</w:t>
      </w:r>
      <w:r w:rsidRPr="00116DDE">
        <w:rPr>
          <w:highlight w:val="white"/>
        </w:rPr>
        <w:t xml:space="preserve"> có trách nhiệm chỉ đạo công tác phối hợp giữa Văn phòng </w:t>
      </w:r>
      <w:r w:rsidR="00023AC6" w:rsidRPr="00116DDE">
        <w:rPr>
          <w:highlight w:val="white"/>
        </w:rPr>
        <w:t xml:space="preserve">Hội đồng nhân dân và </w:t>
      </w:r>
      <w:r w:rsidRPr="00116DDE">
        <w:rPr>
          <w:highlight w:val="white"/>
        </w:rPr>
        <w:t xml:space="preserve">Ủy ban nhân dân </w:t>
      </w:r>
      <w:r w:rsidR="00023AC6" w:rsidRPr="00116DDE">
        <w:rPr>
          <w:highlight w:val="white"/>
        </w:rPr>
        <w:t xml:space="preserve">huyện </w:t>
      </w:r>
      <w:r w:rsidRPr="00116DDE">
        <w:rPr>
          <w:highlight w:val="white"/>
        </w:rPr>
        <w:t xml:space="preserve">với Cơ quan Thường trực Hội đồng trong việc chuẩn bị tổ chức các phiên họp định kỳ, đột xuất của Hội đồng. </w:t>
      </w:r>
    </w:p>
    <w:p w14:paraId="013D14D5" w14:textId="77777777" w:rsidR="00992418" w:rsidRPr="00116DDE" w:rsidRDefault="00992418" w:rsidP="00992418">
      <w:pPr>
        <w:spacing w:before="120" w:after="120" w:line="264" w:lineRule="auto"/>
        <w:ind w:firstLine="720"/>
        <w:jc w:val="both"/>
        <w:rPr>
          <w:highlight w:val="white"/>
        </w:rPr>
      </w:pPr>
      <w:r w:rsidRPr="00116DDE">
        <w:rPr>
          <w:spacing w:val="2"/>
          <w:highlight w:val="white"/>
        </w:rPr>
        <w:t>4</w:t>
      </w:r>
      <w:r w:rsidRPr="00116DDE">
        <w:rPr>
          <w:spacing w:val="2"/>
          <w:highlight w:val="white"/>
          <w:lang w:val="vi-VN"/>
        </w:rPr>
        <w:t>. Phó Chủ tịch Hội đồng</w:t>
      </w:r>
      <w:r w:rsidRPr="00116DDE">
        <w:rPr>
          <w:spacing w:val="2"/>
          <w:highlight w:val="white"/>
        </w:rPr>
        <w:t xml:space="preserve"> là </w:t>
      </w:r>
      <w:r w:rsidRPr="00116DDE">
        <w:rPr>
          <w:spacing w:val="2"/>
          <w:highlight w:val="white"/>
          <w:lang w:val="vi-VN"/>
        </w:rPr>
        <w:t xml:space="preserve">Phó Chủ tịch Ủy ban </w:t>
      </w:r>
      <w:r w:rsidR="00802885" w:rsidRPr="00116DDE">
        <w:rPr>
          <w:spacing w:val="2"/>
          <w:highlight w:val="white"/>
        </w:rPr>
        <w:t>MTTQ</w:t>
      </w:r>
      <w:r w:rsidR="00023AC6" w:rsidRPr="00116DDE">
        <w:rPr>
          <w:spacing w:val="2"/>
          <w:highlight w:val="white"/>
        </w:rPr>
        <w:t xml:space="preserve"> huyện</w:t>
      </w:r>
      <w:r w:rsidRPr="00116DDE">
        <w:rPr>
          <w:spacing w:val="2"/>
          <w:highlight w:val="white"/>
        </w:rPr>
        <w:t xml:space="preserve"> có trách nhiệm</w:t>
      </w:r>
      <w:r w:rsidRPr="00116DDE">
        <w:rPr>
          <w:spacing w:val="2"/>
          <w:highlight w:val="white"/>
          <w:lang w:val="vi-VN"/>
        </w:rPr>
        <w:t xml:space="preserve"> </w:t>
      </w:r>
      <w:r w:rsidRPr="00116DDE">
        <w:rPr>
          <w:spacing w:val="2"/>
          <w:highlight w:val="white"/>
        </w:rPr>
        <w:t>c</w:t>
      </w:r>
      <w:r w:rsidRPr="00116DDE">
        <w:rPr>
          <w:spacing w:val="2"/>
          <w:highlight w:val="white"/>
          <w:lang w:val="vi-VN"/>
        </w:rPr>
        <w:t>hỉ đạo, hướng dẫn triển khai</w:t>
      </w:r>
      <w:r w:rsidRPr="00116DDE">
        <w:rPr>
          <w:spacing w:val="2"/>
          <w:highlight w:val="white"/>
          <w:lang w:val="en-GB"/>
        </w:rPr>
        <w:t xml:space="preserve"> </w:t>
      </w:r>
      <w:r w:rsidRPr="00116DDE">
        <w:rPr>
          <w:spacing w:val="2"/>
          <w:highlight w:val="white"/>
          <w:lang w:val="vi-VN"/>
        </w:rPr>
        <w:t xml:space="preserve">công tác </w:t>
      </w:r>
      <w:r w:rsidRPr="00116DDE">
        <w:rPr>
          <w:spacing w:val="2"/>
          <w:highlight w:val="white"/>
        </w:rPr>
        <w:t xml:space="preserve">phổ biến, giáo dục pháp luật </w:t>
      </w:r>
      <w:r w:rsidRPr="00116DDE">
        <w:rPr>
          <w:spacing w:val="2"/>
          <w:highlight w:val="white"/>
          <w:lang w:val="vi-VN"/>
        </w:rPr>
        <w:t xml:space="preserve">trong </w:t>
      </w:r>
      <w:r w:rsidRPr="00116DDE">
        <w:rPr>
          <w:spacing w:val="2"/>
          <w:highlight w:val="white"/>
        </w:rPr>
        <w:t xml:space="preserve">hệ thống </w:t>
      </w:r>
      <w:r w:rsidRPr="00116DDE">
        <w:rPr>
          <w:spacing w:val="2"/>
          <w:highlight w:val="white"/>
          <w:lang w:val="vi-VN"/>
        </w:rPr>
        <w:t>Mặt trận Tổ quốc Việt Nam</w:t>
      </w:r>
      <w:r w:rsidRPr="00116DDE">
        <w:rPr>
          <w:spacing w:val="2"/>
          <w:highlight w:val="white"/>
        </w:rPr>
        <w:t xml:space="preserve"> từ </w:t>
      </w:r>
      <w:r w:rsidR="00023AC6" w:rsidRPr="00116DDE">
        <w:rPr>
          <w:spacing w:val="2"/>
          <w:highlight w:val="white"/>
        </w:rPr>
        <w:t>huyện</w:t>
      </w:r>
      <w:r w:rsidRPr="00116DDE">
        <w:rPr>
          <w:spacing w:val="2"/>
          <w:highlight w:val="white"/>
        </w:rPr>
        <w:t xml:space="preserve"> đến cơ sở và phối hợp chỉ đạo, hướng dẫn công tác phổ biến, giáo dục pháp luật trong các tổ chức thành viên của Mặt trận</w:t>
      </w:r>
      <w:r w:rsidRPr="00116DDE">
        <w:rPr>
          <w:spacing w:val="2"/>
          <w:highlight w:val="white"/>
          <w:lang w:val="vi-VN"/>
        </w:rPr>
        <w:t xml:space="preserve">; </w:t>
      </w:r>
      <w:r w:rsidRPr="00116DDE">
        <w:rPr>
          <w:spacing w:val="2"/>
          <w:highlight w:val="white"/>
        </w:rPr>
        <w:t xml:space="preserve">tổ chức </w:t>
      </w:r>
      <w:r w:rsidRPr="00116DDE">
        <w:rPr>
          <w:spacing w:val="2"/>
          <w:highlight w:val="white"/>
          <w:lang w:val="en-GB"/>
        </w:rPr>
        <w:t xml:space="preserve">giám sát công tác phổ biến, giáo dục pháp luật và </w:t>
      </w:r>
      <w:r w:rsidRPr="00116DDE">
        <w:rPr>
          <w:spacing w:val="2"/>
          <w:highlight w:val="white"/>
          <w:lang w:val="vi-VN"/>
        </w:rPr>
        <w:t xml:space="preserve">huy động các tổ chức đoàn thể xã hội tham gia </w:t>
      </w:r>
      <w:r w:rsidRPr="00116DDE">
        <w:rPr>
          <w:spacing w:val="2"/>
          <w:highlight w:val="white"/>
        </w:rPr>
        <w:t>phổ biến, giáo dục pháp luật</w:t>
      </w:r>
      <w:r w:rsidRPr="00116DDE">
        <w:rPr>
          <w:spacing w:val="2"/>
          <w:highlight w:val="white"/>
          <w:lang w:val="vi-VN"/>
        </w:rPr>
        <w:t xml:space="preserve">, vận động </w:t>
      </w:r>
      <w:r w:rsidRPr="00116DDE">
        <w:rPr>
          <w:spacing w:val="2"/>
          <w:highlight w:val="white"/>
        </w:rPr>
        <w:t>n</w:t>
      </w:r>
      <w:r w:rsidRPr="00116DDE">
        <w:rPr>
          <w:spacing w:val="2"/>
          <w:highlight w:val="white"/>
          <w:lang w:val="vi-VN"/>
        </w:rPr>
        <w:t>hân dân tuân thủ, chấp hành pháp luật</w:t>
      </w:r>
      <w:r w:rsidRPr="00116DDE">
        <w:rPr>
          <w:highlight w:val="white"/>
          <w:lang w:val="vi-VN"/>
        </w:rPr>
        <w:t>.</w:t>
      </w:r>
      <w:r w:rsidRPr="00116DDE">
        <w:rPr>
          <w:highlight w:val="white"/>
        </w:rPr>
        <w:t xml:space="preserve"> </w:t>
      </w:r>
    </w:p>
    <w:p w14:paraId="1F54E781" w14:textId="77777777" w:rsidR="00992418" w:rsidRPr="00116DDE" w:rsidRDefault="00992418" w:rsidP="00992418">
      <w:pPr>
        <w:spacing w:before="120" w:after="120" w:line="264" w:lineRule="auto"/>
        <w:ind w:firstLine="720"/>
        <w:jc w:val="both"/>
        <w:rPr>
          <w:b/>
          <w:highlight w:val="white"/>
        </w:rPr>
      </w:pPr>
      <w:r w:rsidRPr="00116DDE">
        <w:rPr>
          <w:b/>
          <w:highlight w:val="white"/>
        </w:rPr>
        <w:t>Điều 6. Trách nhiệm của các Ủy viên Hội đồng</w:t>
      </w:r>
    </w:p>
    <w:p w14:paraId="1741F537" w14:textId="77777777" w:rsidR="00992418" w:rsidRPr="00116DDE" w:rsidRDefault="00992418" w:rsidP="00992418">
      <w:pPr>
        <w:spacing w:before="120" w:after="120" w:line="264" w:lineRule="auto"/>
        <w:ind w:firstLine="720"/>
        <w:jc w:val="both"/>
        <w:rPr>
          <w:spacing w:val="-2"/>
          <w:highlight w:val="white"/>
          <w:shd w:val="clear" w:color="auto" w:fill="FFFFFF"/>
        </w:rPr>
      </w:pPr>
      <w:r w:rsidRPr="00116DDE">
        <w:rPr>
          <w:spacing w:val="2"/>
          <w:highlight w:val="white"/>
          <w:lang w:val="vi-VN"/>
        </w:rPr>
        <w:t xml:space="preserve">Các </w:t>
      </w:r>
      <w:r w:rsidRPr="00116DDE">
        <w:rPr>
          <w:spacing w:val="2"/>
          <w:highlight w:val="white"/>
        </w:rPr>
        <w:t>Ủy</w:t>
      </w:r>
      <w:r w:rsidRPr="00116DDE">
        <w:rPr>
          <w:spacing w:val="2"/>
          <w:highlight w:val="white"/>
          <w:lang w:val="vi-VN"/>
        </w:rPr>
        <w:t xml:space="preserve"> viên Hội đồng</w:t>
      </w:r>
      <w:r w:rsidRPr="00116DDE">
        <w:rPr>
          <w:spacing w:val="2"/>
          <w:highlight w:val="white"/>
        </w:rPr>
        <w:t xml:space="preserve"> có trách nhiệm </w:t>
      </w:r>
      <w:r w:rsidRPr="00116DDE">
        <w:rPr>
          <w:spacing w:val="2"/>
          <w:highlight w:val="white"/>
          <w:lang w:val="vi-VN"/>
        </w:rPr>
        <w:t>thực hiện nhiệm vụ theo quy định tại Điều 5 Quyết định số 21/2021/QĐ-TTg</w:t>
      </w:r>
      <w:r w:rsidRPr="00116DDE">
        <w:rPr>
          <w:spacing w:val="2"/>
          <w:highlight w:val="white"/>
          <w:shd w:val="clear" w:color="auto" w:fill="FFFFFF"/>
        </w:rPr>
        <w:t xml:space="preserve"> và thực hiện các nhiệm vụ khác theo kế hoạch hoạt động hàng năm của Hội đồng</w:t>
      </w:r>
      <w:r w:rsidRPr="00116DDE">
        <w:rPr>
          <w:spacing w:val="-2"/>
          <w:highlight w:val="white"/>
          <w:shd w:val="clear" w:color="auto" w:fill="FFFFFF"/>
        </w:rPr>
        <w:t>.</w:t>
      </w:r>
    </w:p>
    <w:p w14:paraId="58690A8B" w14:textId="77777777" w:rsidR="00802885" w:rsidRPr="00116DDE" w:rsidRDefault="00802885" w:rsidP="00992418">
      <w:pPr>
        <w:spacing w:before="120" w:after="120" w:line="264" w:lineRule="auto"/>
        <w:ind w:firstLine="720"/>
        <w:jc w:val="both"/>
        <w:rPr>
          <w:b/>
          <w:bCs/>
          <w:sz w:val="4"/>
          <w:highlight w:val="white"/>
          <w:lang w:val="nl-NL"/>
        </w:rPr>
      </w:pPr>
    </w:p>
    <w:p w14:paraId="50C66A99" w14:textId="77777777" w:rsidR="00992418" w:rsidRPr="00116DDE" w:rsidRDefault="00992418" w:rsidP="00992418">
      <w:pPr>
        <w:spacing w:before="120" w:line="264" w:lineRule="auto"/>
        <w:jc w:val="center"/>
        <w:rPr>
          <w:b/>
          <w:bCs/>
          <w:highlight w:val="white"/>
          <w:lang w:val="nl-NL"/>
        </w:rPr>
      </w:pPr>
      <w:r w:rsidRPr="00116DDE">
        <w:rPr>
          <w:b/>
          <w:bCs/>
          <w:highlight w:val="white"/>
          <w:lang w:val="nl-NL"/>
        </w:rPr>
        <w:t xml:space="preserve">Chương III </w:t>
      </w:r>
    </w:p>
    <w:p w14:paraId="66F4478C" w14:textId="77777777" w:rsidR="00992418" w:rsidRPr="00116DDE" w:rsidRDefault="00992418" w:rsidP="00992418">
      <w:pPr>
        <w:spacing w:line="264" w:lineRule="auto"/>
        <w:jc w:val="center"/>
        <w:rPr>
          <w:b/>
          <w:bCs/>
          <w:highlight w:val="white"/>
          <w:lang w:val="nl-NL"/>
        </w:rPr>
      </w:pPr>
      <w:r w:rsidRPr="00116DDE">
        <w:rPr>
          <w:b/>
          <w:bCs/>
          <w:highlight w:val="white"/>
          <w:lang w:val="nl-NL"/>
        </w:rPr>
        <w:t xml:space="preserve">QUAN HỆ CÔNG TÁC </w:t>
      </w:r>
    </w:p>
    <w:p w14:paraId="4469A924" w14:textId="77777777" w:rsidR="00802885" w:rsidRPr="00116DDE" w:rsidRDefault="00802885" w:rsidP="00992418">
      <w:pPr>
        <w:spacing w:line="264" w:lineRule="auto"/>
        <w:jc w:val="center"/>
        <w:rPr>
          <w:b/>
          <w:bCs/>
          <w:sz w:val="14"/>
          <w:highlight w:val="white"/>
          <w:lang w:val="nl-NL"/>
        </w:rPr>
      </w:pPr>
    </w:p>
    <w:p w14:paraId="248A9768" w14:textId="77777777" w:rsidR="00992418" w:rsidRPr="00116DDE" w:rsidRDefault="00992418" w:rsidP="00992418">
      <w:pPr>
        <w:spacing w:before="120" w:line="264" w:lineRule="auto"/>
        <w:ind w:right="28" w:firstLine="720"/>
        <w:jc w:val="both"/>
        <w:rPr>
          <w:b/>
          <w:highlight w:val="white"/>
          <w:lang w:val="nl-NL"/>
        </w:rPr>
      </w:pPr>
      <w:r w:rsidRPr="00116DDE">
        <w:rPr>
          <w:b/>
          <w:highlight w:val="white"/>
          <w:lang w:val="nl-NL"/>
        </w:rPr>
        <w:t xml:space="preserve">Điều </w:t>
      </w:r>
      <w:r w:rsidRPr="00116DDE">
        <w:rPr>
          <w:b/>
          <w:highlight w:val="white"/>
        </w:rPr>
        <w:t>7</w:t>
      </w:r>
      <w:r w:rsidRPr="00116DDE">
        <w:rPr>
          <w:b/>
          <w:highlight w:val="white"/>
          <w:lang w:val="nl-NL"/>
        </w:rPr>
        <w:t>. Quan hệ công tác giữa các thành viên Hội đồng</w:t>
      </w:r>
    </w:p>
    <w:p w14:paraId="73DF35A3" w14:textId="77777777" w:rsidR="00992418" w:rsidRPr="00116DDE" w:rsidRDefault="00992418" w:rsidP="00992418">
      <w:pPr>
        <w:pStyle w:val="BodyTextIndent2"/>
        <w:spacing w:before="120" w:after="120" w:line="264" w:lineRule="auto"/>
        <w:ind w:right="28" w:firstLine="720"/>
        <w:rPr>
          <w:rFonts w:ascii="Times New Roman" w:hAnsi="Times New Roman"/>
          <w:szCs w:val="28"/>
          <w:highlight w:val="white"/>
          <w:lang w:val="nl-NL"/>
        </w:rPr>
      </w:pPr>
      <w:r w:rsidRPr="00116DDE">
        <w:rPr>
          <w:rFonts w:ascii="Times New Roman" w:hAnsi="Times New Roman"/>
          <w:szCs w:val="28"/>
          <w:highlight w:val="white"/>
          <w:lang w:val="nl-NL"/>
        </w:rPr>
        <w:t>1. Chủ tịch Hội đồng chỉ đạo, phân công nhiệm vụ cho các thành viên Hội đồng theo chương trình, kế hoạch hoạt động của Hội đồng phù hợp với trách nhiệm của từng thành viên</w:t>
      </w:r>
      <w:r w:rsidRPr="00116DDE">
        <w:rPr>
          <w:rFonts w:ascii="Times New Roman" w:hAnsi="Times New Roman"/>
          <w:szCs w:val="28"/>
          <w:highlight w:val="white"/>
          <w:lang w:val="vi-VN"/>
        </w:rPr>
        <w:t>.</w:t>
      </w:r>
    </w:p>
    <w:p w14:paraId="5519ABA5" w14:textId="77777777" w:rsidR="00992418" w:rsidRPr="00116DDE" w:rsidRDefault="00992418" w:rsidP="00992418">
      <w:pPr>
        <w:pStyle w:val="BodyTextIndent2"/>
        <w:spacing w:before="120" w:after="120" w:line="264" w:lineRule="auto"/>
        <w:ind w:right="28" w:firstLine="720"/>
        <w:rPr>
          <w:rFonts w:ascii="Times New Roman" w:hAnsi="Times New Roman"/>
          <w:szCs w:val="28"/>
          <w:highlight w:val="white"/>
          <w:lang w:val="nl-NL"/>
        </w:rPr>
      </w:pPr>
      <w:r w:rsidRPr="00116DDE">
        <w:rPr>
          <w:rFonts w:ascii="Times New Roman" w:hAnsi="Times New Roman"/>
          <w:szCs w:val="28"/>
          <w:highlight w:val="white"/>
          <w:lang w:val="nl-NL"/>
        </w:rPr>
        <w:t>2. Phó Chủ tịch Thường trực Hội đồng thực hiện các hoạt động được Chủ tịch Hội đồng ủy quyền; đôn đốc, phối hợp với các thành viên Hội đồng trong giải quyết các công việc được phân công; chịu trách nhiệm báo cáo, thông tin kịp thời và chỉ đạo thực hiện các giải pháp nhằm đảm bảo tiến độ triển khai các công việc được phân công cho các thành viên Hội đồng.</w:t>
      </w:r>
    </w:p>
    <w:p w14:paraId="54DAB57A" w14:textId="77777777" w:rsidR="00992418" w:rsidRPr="00116DDE" w:rsidRDefault="00992418" w:rsidP="00992418">
      <w:pPr>
        <w:pStyle w:val="BodyTextIndent2"/>
        <w:spacing w:before="120" w:after="120" w:line="264" w:lineRule="auto"/>
        <w:ind w:right="28" w:firstLine="720"/>
        <w:rPr>
          <w:rFonts w:ascii="Times New Roman" w:hAnsi="Times New Roman"/>
          <w:szCs w:val="28"/>
          <w:highlight w:val="white"/>
          <w:lang w:val="nl-NL"/>
        </w:rPr>
      </w:pPr>
      <w:r w:rsidRPr="00116DDE">
        <w:rPr>
          <w:rFonts w:ascii="Times New Roman" w:hAnsi="Times New Roman"/>
          <w:szCs w:val="28"/>
          <w:highlight w:val="white"/>
          <w:lang w:val="nl-NL"/>
        </w:rPr>
        <w:lastRenderedPageBreak/>
        <w:t xml:space="preserve">3. Các Phó Chủ tịch Hội đồng, Ủy viên Hội đồng chịu trách nhiệm trước Chủ tịch Hội đồng về chất lượng và tiến độ giải quyết công việc được phân công; chủ động phối hợp thực hiện các nhiệm vụ, báo cáo và thông tin kịp thời về việc giải quyết các công việc được phân công, tình hình công tác phổ biến, giáo dục pháp luật của cơ quan, tổ chức nơi công tác tới Phó Chủ tịch Thường trực Hội đồng để tổng hợp, báo cáo Chủ tịch Hội đồng. </w:t>
      </w:r>
    </w:p>
    <w:p w14:paraId="6570EFAC" w14:textId="77777777" w:rsidR="00992418" w:rsidRPr="00116DDE" w:rsidRDefault="00992418" w:rsidP="00992418">
      <w:pPr>
        <w:spacing w:before="120" w:after="120" w:line="264" w:lineRule="auto"/>
        <w:ind w:firstLine="720"/>
        <w:jc w:val="both"/>
        <w:rPr>
          <w:b/>
          <w:highlight w:val="white"/>
          <w:lang w:val="nl-NL"/>
        </w:rPr>
      </w:pPr>
      <w:r w:rsidRPr="00116DDE">
        <w:rPr>
          <w:b/>
          <w:highlight w:val="white"/>
          <w:lang w:val="nl-NL"/>
        </w:rPr>
        <w:t xml:space="preserve">Điều </w:t>
      </w:r>
      <w:r w:rsidRPr="00116DDE">
        <w:rPr>
          <w:b/>
          <w:highlight w:val="white"/>
        </w:rPr>
        <w:t>8</w:t>
      </w:r>
      <w:r w:rsidRPr="00116DDE">
        <w:rPr>
          <w:b/>
          <w:highlight w:val="white"/>
          <w:lang w:val="nl-NL"/>
        </w:rPr>
        <w:t xml:space="preserve">. Quan hệ công tác giữa Hội đồng với Cơ quan Thường trực Hội đồng </w:t>
      </w:r>
    </w:p>
    <w:p w14:paraId="38A777F8" w14:textId="77777777" w:rsidR="00992418" w:rsidRPr="00116DDE" w:rsidRDefault="00992418" w:rsidP="00992418">
      <w:pPr>
        <w:spacing w:before="120" w:after="120" w:line="264" w:lineRule="auto"/>
        <w:ind w:firstLine="720"/>
        <w:jc w:val="both"/>
        <w:rPr>
          <w:spacing w:val="2"/>
          <w:highlight w:val="white"/>
          <w:lang w:val="nl-NL"/>
        </w:rPr>
      </w:pPr>
      <w:r w:rsidRPr="00116DDE">
        <w:rPr>
          <w:spacing w:val="2"/>
          <w:highlight w:val="white"/>
          <w:lang w:val="nl-NL"/>
        </w:rPr>
        <w:t>1.</w:t>
      </w:r>
      <w:r w:rsidRPr="00116DDE">
        <w:rPr>
          <w:b/>
          <w:spacing w:val="2"/>
          <w:highlight w:val="white"/>
          <w:lang w:val="nl-NL"/>
        </w:rPr>
        <w:t xml:space="preserve"> </w:t>
      </w:r>
      <w:r w:rsidRPr="00116DDE">
        <w:rPr>
          <w:spacing w:val="2"/>
          <w:highlight w:val="white"/>
          <w:lang w:val="nl-NL"/>
        </w:rPr>
        <w:t xml:space="preserve">Cơ quan Thường trực Hội đồng tham mưu giúp Hội đồng, trực tiếp là Chủ tịch Hội đồng, Phó Chủ tịch Thường trực Hội đồng trong thực hiện các nhiệm vụ, quyền hạn quy định tại </w:t>
      </w:r>
      <w:r w:rsidRPr="00116DDE">
        <w:rPr>
          <w:color w:val="000000"/>
          <w:spacing w:val="2"/>
          <w:highlight w:val="white"/>
          <w:u w:color="FF0000"/>
          <w:lang w:val="nl-NL"/>
        </w:rPr>
        <w:t>khoản 1</w:t>
      </w:r>
      <w:r w:rsidRPr="00116DDE">
        <w:rPr>
          <w:spacing w:val="2"/>
          <w:highlight w:val="white"/>
          <w:lang w:val="nl-NL"/>
        </w:rPr>
        <w:t xml:space="preserve"> Điều 2</w:t>
      </w:r>
      <w:r w:rsidRPr="00116DDE">
        <w:rPr>
          <w:spacing w:val="2"/>
          <w:highlight w:val="white"/>
          <w:lang w:val="vi-VN"/>
        </w:rPr>
        <w:t>,</w:t>
      </w:r>
      <w:r w:rsidRPr="00116DDE">
        <w:rPr>
          <w:spacing w:val="2"/>
          <w:highlight w:val="white"/>
          <w:lang w:val="nl-NL"/>
        </w:rPr>
        <w:t xml:space="preserve"> Điều 3 và </w:t>
      </w:r>
      <w:r w:rsidRPr="00116DDE">
        <w:rPr>
          <w:color w:val="000000"/>
          <w:spacing w:val="2"/>
          <w:highlight w:val="white"/>
          <w:u w:color="FF0000"/>
          <w:lang w:val="nl-NL"/>
        </w:rPr>
        <w:t>khoản 1</w:t>
      </w:r>
      <w:r w:rsidRPr="00116DDE">
        <w:rPr>
          <w:spacing w:val="2"/>
          <w:highlight w:val="white"/>
          <w:lang w:val="nl-NL"/>
        </w:rPr>
        <w:t xml:space="preserve"> Điều 4 của Quyết định số 21/2021/QĐ-TTg</w:t>
      </w:r>
      <w:r w:rsidRPr="00116DDE">
        <w:rPr>
          <w:spacing w:val="2"/>
          <w:highlight w:val="white"/>
          <w:lang w:val="vi-VN"/>
        </w:rPr>
        <w:t>.</w:t>
      </w:r>
    </w:p>
    <w:p w14:paraId="0BB240CF" w14:textId="77777777" w:rsidR="00992418" w:rsidRPr="00116DDE" w:rsidRDefault="00992418" w:rsidP="00992418">
      <w:pPr>
        <w:pStyle w:val="BodyTextIndent3"/>
        <w:spacing w:before="120" w:after="120" w:line="264" w:lineRule="auto"/>
        <w:jc w:val="both"/>
        <w:rPr>
          <w:rFonts w:ascii="Times New Roman" w:hAnsi="Times New Roman"/>
          <w:sz w:val="28"/>
          <w:highlight w:val="white"/>
          <w:lang w:val="nl-NL"/>
        </w:rPr>
      </w:pPr>
      <w:r w:rsidRPr="00116DDE">
        <w:rPr>
          <w:rFonts w:ascii="Times New Roman" w:hAnsi="Times New Roman"/>
          <w:spacing w:val="2"/>
          <w:sz w:val="28"/>
          <w:highlight w:val="white"/>
          <w:lang w:val="nl-NL"/>
        </w:rPr>
        <w:t>2. Cơ quan Thường trực Hội đồng làm đầu mối phối hợp giữa các thành viên Hội đồng; đảm bảo sự phối hợp, trao đổi thông tin giữa các thành viên Hội đồng và giữa thành viên Hội đồng</w:t>
      </w:r>
      <w:r w:rsidRPr="00116DDE">
        <w:rPr>
          <w:rFonts w:ascii="Times New Roman" w:hAnsi="Times New Roman"/>
          <w:sz w:val="28"/>
          <w:highlight w:val="white"/>
          <w:lang w:val="nl-NL"/>
        </w:rPr>
        <w:t xml:space="preserve"> với Cơ quan Thường trực của Hội đồng trong quá trình thực hiện nhiệm vụ.</w:t>
      </w:r>
    </w:p>
    <w:p w14:paraId="506D0543" w14:textId="77777777" w:rsidR="00992418" w:rsidRPr="00116DDE" w:rsidRDefault="00992418" w:rsidP="00992418">
      <w:pPr>
        <w:pStyle w:val="BodyTextIndent2"/>
        <w:spacing w:before="120" w:after="120" w:line="264" w:lineRule="auto"/>
        <w:ind w:right="28" w:firstLine="720"/>
        <w:rPr>
          <w:rFonts w:ascii="Times New Roman" w:hAnsi="Times New Roman"/>
          <w:b/>
          <w:szCs w:val="28"/>
          <w:highlight w:val="white"/>
        </w:rPr>
      </w:pPr>
      <w:r w:rsidRPr="00116DDE">
        <w:rPr>
          <w:rFonts w:ascii="Times New Roman" w:hAnsi="Times New Roman"/>
          <w:b/>
          <w:szCs w:val="28"/>
          <w:highlight w:val="white"/>
          <w:lang w:val="nl-NL"/>
        </w:rPr>
        <w:t xml:space="preserve">Điều </w:t>
      </w:r>
      <w:r w:rsidRPr="00116DDE">
        <w:rPr>
          <w:rFonts w:ascii="Times New Roman" w:hAnsi="Times New Roman"/>
          <w:b/>
          <w:szCs w:val="28"/>
          <w:highlight w:val="white"/>
        </w:rPr>
        <w:t>9</w:t>
      </w:r>
      <w:r w:rsidRPr="00116DDE">
        <w:rPr>
          <w:rFonts w:ascii="Times New Roman" w:hAnsi="Times New Roman"/>
          <w:b/>
          <w:szCs w:val="28"/>
          <w:highlight w:val="white"/>
          <w:lang w:val="nl-NL"/>
        </w:rPr>
        <w:t xml:space="preserve">. Quan hệ công tác giữa Hội đồng với các </w:t>
      </w:r>
      <w:r w:rsidR="00023AC6" w:rsidRPr="00116DDE">
        <w:rPr>
          <w:rFonts w:ascii="Times New Roman" w:hAnsi="Times New Roman"/>
          <w:b/>
          <w:szCs w:val="28"/>
          <w:highlight w:val="white"/>
          <w:lang w:val="nl-NL"/>
        </w:rPr>
        <w:t>cơ quan</w:t>
      </w:r>
      <w:r w:rsidRPr="00116DDE">
        <w:rPr>
          <w:rFonts w:ascii="Times New Roman" w:hAnsi="Times New Roman"/>
          <w:b/>
          <w:szCs w:val="28"/>
          <w:highlight w:val="white"/>
          <w:lang w:val="nl-NL"/>
        </w:rPr>
        <w:t xml:space="preserve">, </w:t>
      </w:r>
      <w:r w:rsidR="008A5264" w:rsidRPr="00116DDE">
        <w:rPr>
          <w:rFonts w:ascii="Times New Roman" w:hAnsi="Times New Roman"/>
          <w:b/>
          <w:szCs w:val="28"/>
          <w:highlight w:val="white"/>
          <w:lang w:val="nl-NL"/>
        </w:rPr>
        <w:t>đơn vị,</w:t>
      </w:r>
      <w:r w:rsidRPr="00116DDE">
        <w:rPr>
          <w:rFonts w:ascii="Times New Roman" w:hAnsi="Times New Roman"/>
          <w:b/>
          <w:szCs w:val="28"/>
          <w:highlight w:val="white"/>
          <w:lang w:val="nl-NL"/>
        </w:rPr>
        <w:t xml:space="preserve"> MTTQ</w:t>
      </w:r>
      <w:r w:rsidRPr="00116DDE">
        <w:rPr>
          <w:rFonts w:ascii="Times New Roman" w:hAnsi="Times New Roman"/>
          <w:b/>
          <w:szCs w:val="28"/>
          <w:highlight w:val="white"/>
          <w:lang w:val="vi-VN"/>
        </w:rPr>
        <w:t xml:space="preserve">, </w:t>
      </w:r>
      <w:r w:rsidRPr="00116DDE">
        <w:rPr>
          <w:rFonts w:ascii="Times New Roman" w:hAnsi="Times New Roman"/>
          <w:b/>
          <w:szCs w:val="28"/>
          <w:highlight w:val="white"/>
          <w:lang w:val="nl-NL"/>
        </w:rPr>
        <w:t xml:space="preserve">đoàn thể </w:t>
      </w:r>
      <w:r w:rsidR="00023AC6" w:rsidRPr="00116DDE">
        <w:rPr>
          <w:rFonts w:ascii="Times New Roman" w:hAnsi="Times New Roman"/>
          <w:b/>
          <w:szCs w:val="28"/>
          <w:highlight w:val="white"/>
          <w:lang w:val="nl-NL"/>
        </w:rPr>
        <w:t>huyện</w:t>
      </w:r>
      <w:r w:rsidRPr="00116DDE">
        <w:rPr>
          <w:rFonts w:ascii="Times New Roman" w:hAnsi="Times New Roman"/>
          <w:b/>
          <w:szCs w:val="28"/>
          <w:highlight w:val="white"/>
          <w:lang w:val="vi-VN"/>
        </w:rPr>
        <w:t xml:space="preserve"> và </w:t>
      </w:r>
      <w:r w:rsidR="00023AC6" w:rsidRPr="00116DDE">
        <w:rPr>
          <w:rFonts w:ascii="Times New Roman" w:hAnsi="Times New Roman"/>
          <w:b/>
          <w:szCs w:val="28"/>
          <w:highlight w:val="white"/>
        </w:rPr>
        <w:t xml:space="preserve">UBND </w:t>
      </w:r>
      <w:r w:rsidR="00802885" w:rsidRPr="00116DDE">
        <w:rPr>
          <w:rFonts w:ascii="Times New Roman" w:hAnsi="Times New Roman"/>
          <w:b/>
          <w:szCs w:val="28"/>
          <w:highlight w:val="white"/>
        </w:rPr>
        <w:t>các xã, thị trấn (</w:t>
      </w:r>
      <w:r w:rsidR="00802885" w:rsidRPr="00116DDE">
        <w:rPr>
          <w:rFonts w:ascii="Times New Roman" w:hAnsi="Times New Roman"/>
          <w:b/>
          <w:color w:val="000000"/>
          <w:szCs w:val="28"/>
          <w:highlight w:val="white"/>
          <w:u w:color="FF0000"/>
        </w:rPr>
        <w:t xml:space="preserve">UBND </w:t>
      </w:r>
      <w:r w:rsidR="00023AC6" w:rsidRPr="00116DDE">
        <w:rPr>
          <w:rFonts w:ascii="Times New Roman" w:hAnsi="Times New Roman"/>
          <w:b/>
          <w:color w:val="000000"/>
          <w:szCs w:val="28"/>
          <w:highlight w:val="white"/>
          <w:u w:color="FF0000"/>
        </w:rPr>
        <w:t>cấp xã</w:t>
      </w:r>
      <w:r w:rsidR="00802885" w:rsidRPr="00116DDE">
        <w:rPr>
          <w:rFonts w:ascii="Times New Roman" w:hAnsi="Times New Roman"/>
          <w:b/>
          <w:szCs w:val="28"/>
          <w:highlight w:val="white"/>
        </w:rPr>
        <w:t>)</w:t>
      </w:r>
    </w:p>
    <w:p w14:paraId="016FC0CC" w14:textId="77777777" w:rsidR="00992418" w:rsidRPr="00116DDE" w:rsidRDefault="00992418" w:rsidP="00992418">
      <w:pPr>
        <w:pStyle w:val="BodyTextIndent2"/>
        <w:spacing w:before="120" w:after="120" w:line="264" w:lineRule="auto"/>
        <w:ind w:right="28" w:firstLine="720"/>
        <w:rPr>
          <w:rFonts w:ascii="Times New Roman" w:hAnsi="Times New Roman"/>
          <w:spacing w:val="2"/>
          <w:szCs w:val="28"/>
          <w:highlight w:val="white"/>
          <w:lang w:val="vi-VN"/>
        </w:rPr>
      </w:pPr>
      <w:r w:rsidRPr="00116DDE">
        <w:rPr>
          <w:rFonts w:ascii="Times New Roman" w:hAnsi="Times New Roman"/>
          <w:spacing w:val="2"/>
          <w:szCs w:val="28"/>
          <w:highlight w:val="white"/>
          <w:lang w:val="nl-NL"/>
        </w:rPr>
        <w:t>1.</w:t>
      </w:r>
      <w:r w:rsidRPr="00116DDE">
        <w:rPr>
          <w:rFonts w:ascii="Times New Roman" w:hAnsi="Times New Roman"/>
          <w:spacing w:val="2"/>
          <w:szCs w:val="28"/>
          <w:highlight w:val="white"/>
          <w:lang w:val="vi-VN"/>
        </w:rPr>
        <w:t xml:space="preserve"> Hội đồng</w:t>
      </w:r>
      <w:r w:rsidRPr="00116DDE">
        <w:rPr>
          <w:rFonts w:ascii="Times New Roman" w:hAnsi="Times New Roman"/>
          <w:spacing w:val="2"/>
          <w:szCs w:val="28"/>
          <w:highlight w:val="white"/>
        </w:rPr>
        <w:t xml:space="preserve"> </w:t>
      </w:r>
      <w:r w:rsidRPr="00116DDE">
        <w:rPr>
          <w:rFonts w:ascii="Times New Roman" w:hAnsi="Times New Roman"/>
          <w:spacing w:val="2"/>
          <w:szCs w:val="28"/>
          <w:highlight w:val="white"/>
          <w:lang w:val="vi-VN"/>
        </w:rPr>
        <w:t xml:space="preserve">hướng dẫn, kiểm tra các </w:t>
      </w:r>
      <w:r w:rsidR="00023AC6" w:rsidRPr="00116DDE">
        <w:rPr>
          <w:rFonts w:ascii="Times New Roman" w:hAnsi="Times New Roman"/>
          <w:spacing w:val="2"/>
          <w:szCs w:val="28"/>
          <w:highlight w:val="white"/>
        </w:rPr>
        <w:t>cơ quan</w:t>
      </w:r>
      <w:r w:rsidRPr="00116DDE">
        <w:rPr>
          <w:rFonts w:ascii="Times New Roman" w:hAnsi="Times New Roman"/>
          <w:spacing w:val="2"/>
          <w:szCs w:val="28"/>
          <w:highlight w:val="white"/>
        </w:rPr>
        <w:t xml:space="preserve">, </w:t>
      </w:r>
      <w:r w:rsidR="008A5264" w:rsidRPr="00116DDE">
        <w:rPr>
          <w:rFonts w:ascii="Times New Roman" w:hAnsi="Times New Roman"/>
          <w:spacing w:val="2"/>
          <w:szCs w:val="28"/>
          <w:highlight w:val="white"/>
        </w:rPr>
        <w:t>đơn vị</w:t>
      </w:r>
      <w:r w:rsidRPr="00116DDE">
        <w:rPr>
          <w:rFonts w:ascii="Times New Roman" w:hAnsi="Times New Roman"/>
          <w:spacing w:val="2"/>
          <w:szCs w:val="28"/>
          <w:highlight w:val="white"/>
          <w:lang w:val="vi-VN"/>
        </w:rPr>
        <w:t xml:space="preserve">, MTTQ, đoàn thể </w:t>
      </w:r>
      <w:r w:rsidR="00023AC6" w:rsidRPr="00116DDE">
        <w:rPr>
          <w:rFonts w:ascii="Times New Roman" w:hAnsi="Times New Roman"/>
          <w:spacing w:val="2"/>
          <w:szCs w:val="28"/>
          <w:highlight w:val="white"/>
        </w:rPr>
        <w:t>huyện</w:t>
      </w:r>
      <w:r w:rsidRPr="00116DDE">
        <w:rPr>
          <w:rFonts w:ascii="Times New Roman" w:hAnsi="Times New Roman"/>
          <w:spacing w:val="2"/>
          <w:szCs w:val="28"/>
          <w:highlight w:val="white"/>
          <w:lang w:val="vi-VN"/>
        </w:rPr>
        <w:t>,</w:t>
      </w:r>
      <w:r w:rsidRPr="00116DDE">
        <w:rPr>
          <w:rFonts w:ascii="Times New Roman" w:hAnsi="Times New Roman"/>
          <w:spacing w:val="2"/>
          <w:szCs w:val="28"/>
          <w:highlight w:val="white"/>
          <w:lang w:val="nl-NL"/>
        </w:rPr>
        <w:t xml:space="preserve"> </w:t>
      </w:r>
      <w:r w:rsidR="00023AC6" w:rsidRPr="00116DDE">
        <w:rPr>
          <w:rFonts w:ascii="Times New Roman" w:hAnsi="Times New Roman"/>
          <w:color w:val="000000"/>
          <w:spacing w:val="2"/>
          <w:szCs w:val="28"/>
          <w:highlight w:val="white"/>
          <w:u w:color="FF0000"/>
          <w:lang w:val="nl-NL"/>
        </w:rPr>
        <w:t>UBND cấp xã</w:t>
      </w:r>
      <w:r w:rsidRPr="00116DDE">
        <w:rPr>
          <w:rFonts w:ascii="Times New Roman" w:hAnsi="Times New Roman"/>
          <w:spacing w:val="2"/>
          <w:szCs w:val="28"/>
          <w:highlight w:val="white"/>
          <w:lang w:val="vi-VN"/>
        </w:rPr>
        <w:t xml:space="preserve"> về công tác phổ biến, giáo dục pháp luật thuộc cơ quan, tổ chức, địa phương. </w:t>
      </w:r>
    </w:p>
    <w:p w14:paraId="37440357" w14:textId="77777777" w:rsidR="00992418" w:rsidRPr="00116DDE" w:rsidRDefault="00992418" w:rsidP="00992418">
      <w:pPr>
        <w:pStyle w:val="BodyTextIndent2"/>
        <w:spacing w:before="120" w:after="120" w:line="264" w:lineRule="auto"/>
        <w:ind w:right="28" w:firstLine="720"/>
        <w:rPr>
          <w:rFonts w:ascii="Times New Roman" w:hAnsi="Times New Roman"/>
          <w:szCs w:val="28"/>
          <w:highlight w:val="white"/>
          <w:lang w:val="vi-VN"/>
        </w:rPr>
      </w:pPr>
      <w:r w:rsidRPr="00116DDE">
        <w:rPr>
          <w:rFonts w:ascii="Times New Roman" w:hAnsi="Times New Roman"/>
          <w:szCs w:val="28"/>
          <w:highlight w:val="white"/>
          <w:lang w:val="vi-VN"/>
        </w:rPr>
        <w:t xml:space="preserve">2. </w:t>
      </w:r>
      <w:r w:rsidRPr="00116DDE">
        <w:rPr>
          <w:rFonts w:ascii="Times New Roman" w:hAnsi="Times New Roman"/>
          <w:szCs w:val="28"/>
          <w:highlight w:val="white"/>
        </w:rPr>
        <w:t xml:space="preserve">Các </w:t>
      </w:r>
      <w:r w:rsidR="00023AC6" w:rsidRPr="00116DDE">
        <w:rPr>
          <w:rFonts w:ascii="Times New Roman" w:hAnsi="Times New Roman"/>
          <w:szCs w:val="28"/>
          <w:highlight w:val="white"/>
        </w:rPr>
        <w:t>cơ quan</w:t>
      </w:r>
      <w:r w:rsidRPr="00116DDE">
        <w:rPr>
          <w:rFonts w:ascii="Times New Roman" w:hAnsi="Times New Roman"/>
          <w:szCs w:val="28"/>
          <w:highlight w:val="white"/>
        </w:rPr>
        <w:t xml:space="preserve">, </w:t>
      </w:r>
      <w:r w:rsidR="008A5264" w:rsidRPr="00116DDE">
        <w:rPr>
          <w:rFonts w:ascii="Times New Roman" w:hAnsi="Times New Roman"/>
          <w:szCs w:val="28"/>
          <w:highlight w:val="white"/>
        </w:rPr>
        <w:t>đơn vị</w:t>
      </w:r>
      <w:r w:rsidRPr="00116DDE">
        <w:rPr>
          <w:rFonts w:ascii="Times New Roman" w:hAnsi="Times New Roman"/>
          <w:szCs w:val="28"/>
          <w:highlight w:val="white"/>
        </w:rPr>
        <w:t>, MTTQ</w:t>
      </w:r>
      <w:r w:rsidRPr="00116DDE">
        <w:rPr>
          <w:rFonts w:ascii="Times New Roman" w:hAnsi="Times New Roman"/>
          <w:szCs w:val="28"/>
          <w:highlight w:val="white"/>
          <w:lang w:val="vi-VN"/>
        </w:rPr>
        <w:t xml:space="preserve">, </w:t>
      </w:r>
      <w:r w:rsidRPr="00116DDE">
        <w:rPr>
          <w:rFonts w:ascii="Times New Roman" w:hAnsi="Times New Roman"/>
          <w:szCs w:val="28"/>
          <w:highlight w:val="white"/>
        </w:rPr>
        <w:t xml:space="preserve">đoàn thể </w:t>
      </w:r>
      <w:r w:rsidR="00023AC6" w:rsidRPr="00116DDE">
        <w:rPr>
          <w:rFonts w:ascii="Times New Roman" w:hAnsi="Times New Roman"/>
          <w:szCs w:val="28"/>
          <w:highlight w:val="white"/>
        </w:rPr>
        <w:t>huyện</w:t>
      </w:r>
      <w:r w:rsidRPr="00116DDE">
        <w:rPr>
          <w:rFonts w:ascii="Times New Roman" w:hAnsi="Times New Roman"/>
          <w:szCs w:val="28"/>
          <w:highlight w:val="white"/>
        </w:rPr>
        <w:t xml:space="preserve"> và</w:t>
      </w:r>
      <w:r w:rsidRPr="00116DDE">
        <w:rPr>
          <w:rFonts w:ascii="Times New Roman" w:hAnsi="Times New Roman"/>
          <w:szCs w:val="28"/>
          <w:highlight w:val="white"/>
          <w:lang w:val="vi-VN"/>
        </w:rPr>
        <w:t xml:space="preserve"> </w:t>
      </w:r>
      <w:r w:rsidR="00023AC6" w:rsidRPr="00116DDE">
        <w:rPr>
          <w:rFonts w:ascii="Times New Roman" w:hAnsi="Times New Roman"/>
          <w:color w:val="000000"/>
          <w:szCs w:val="28"/>
          <w:highlight w:val="white"/>
          <w:u w:color="FF0000"/>
        </w:rPr>
        <w:t>UBND</w:t>
      </w:r>
      <w:r w:rsidRPr="00116DDE">
        <w:rPr>
          <w:rFonts w:ascii="Times New Roman" w:hAnsi="Times New Roman"/>
          <w:color w:val="000000"/>
          <w:szCs w:val="28"/>
          <w:highlight w:val="white"/>
          <w:u w:color="FF0000"/>
          <w:lang w:val="vi-VN"/>
        </w:rPr>
        <w:t xml:space="preserve"> cấp </w:t>
      </w:r>
      <w:r w:rsidR="00023AC6" w:rsidRPr="00116DDE">
        <w:rPr>
          <w:rFonts w:ascii="Times New Roman" w:hAnsi="Times New Roman"/>
          <w:color w:val="000000"/>
          <w:szCs w:val="28"/>
          <w:highlight w:val="white"/>
          <w:u w:color="FF0000"/>
        </w:rPr>
        <w:t>xã</w:t>
      </w:r>
      <w:r w:rsidR="00023AC6" w:rsidRPr="00116DDE">
        <w:rPr>
          <w:rFonts w:ascii="Times New Roman" w:hAnsi="Times New Roman"/>
          <w:szCs w:val="28"/>
          <w:highlight w:val="white"/>
        </w:rPr>
        <w:t xml:space="preserve"> </w:t>
      </w:r>
      <w:r w:rsidRPr="00116DDE">
        <w:rPr>
          <w:rFonts w:ascii="Times New Roman" w:hAnsi="Times New Roman"/>
          <w:szCs w:val="28"/>
          <w:highlight w:val="white"/>
          <w:lang w:val="vi-VN"/>
        </w:rPr>
        <w:t xml:space="preserve">báo cáo bằng văn bản về </w:t>
      </w:r>
      <w:r w:rsidRPr="00116DDE">
        <w:rPr>
          <w:rFonts w:ascii="Times New Roman" w:hAnsi="Times New Roman"/>
          <w:szCs w:val="28"/>
          <w:highlight w:val="white"/>
        </w:rPr>
        <w:t>kết quả</w:t>
      </w:r>
      <w:r w:rsidRPr="00116DDE">
        <w:rPr>
          <w:rFonts w:ascii="Times New Roman" w:hAnsi="Times New Roman"/>
          <w:szCs w:val="28"/>
          <w:highlight w:val="white"/>
          <w:lang w:val="vi-VN"/>
        </w:rPr>
        <w:t xml:space="preserve"> thực hiện công tác phổ biến, giáo dục pháp luật</w:t>
      </w:r>
      <w:r w:rsidRPr="00116DDE">
        <w:rPr>
          <w:rFonts w:ascii="Times New Roman" w:hAnsi="Times New Roman"/>
          <w:szCs w:val="28"/>
          <w:highlight w:val="white"/>
        </w:rPr>
        <w:t xml:space="preserve"> thuộc cơ quan, tổ chức mình </w:t>
      </w:r>
      <w:r w:rsidRPr="00116DDE">
        <w:rPr>
          <w:rFonts w:ascii="Times New Roman" w:hAnsi="Times New Roman"/>
          <w:szCs w:val="28"/>
          <w:highlight w:val="white"/>
          <w:lang w:val="vi-VN"/>
        </w:rPr>
        <w:t>với Hội đồng theo quy định tại Điều 11</w:t>
      </w:r>
      <w:r w:rsidRPr="00116DDE">
        <w:rPr>
          <w:rFonts w:ascii="Times New Roman" w:hAnsi="Times New Roman"/>
          <w:szCs w:val="28"/>
          <w:highlight w:val="white"/>
        </w:rPr>
        <w:t xml:space="preserve"> và Điều 13</w:t>
      </w:r>
      <w:r w:rsidRPr="00116DDE">
        <w:rPr>
          <w:rFonts w:ascii="Times New Roman" w:hAnsi="Times New Roman"/>
          <w:szCs w:val="28"/>
          <w:highlight w:val="white"/>
          <w:lang w:val="vi-VN"/>
        </w:rPr>
        <w:t xml:space="preserve"> của Quy chế này.</w:t>
      </w:r>
    </w:p>
    <w:p w14:paraId="4740E10B" w14:textId="77777777" w:rsidR="00992418" w:rsidRPr="00116DDE" w:rsidRDefault="00992418" w:rsidP="00992418">
      <w:pPr>
        <w:pStyle w:val="BodyTextIndent2"/>
        <w:spacing w:before="120" w:after="120" w:line="264" w:lineRule="auto"/>
        <w:ind w:right="28" w:firstLine="720"/>
        <w:rPr>
          <w:rFonts w:ascii="Times New Roman" w:hAnsi="Times New Roman"/>
          <w:szCs w:val="28"/>
          <w:highlight w:val="white"/>
          <w:lang w:val="nl-NL"/>
        </w:rPr>
      </w:pPr>
      <w:r w:rsidRPr="00116DDE">
        <w:rPr>
          <w:rFonts w:ascii="Times New Roman" w:hAnsi="Times New Roman"/>
          <w:szCs w:val="28"/>
          <w:highlight w:val="white"/>
          <w:lang w:val="vi-VN"/>
        </w:rPr>
        <w:t xml:space="preserve">3. </w:t>
      </w:r>
      <w:r w:rsidR="00023AC6" w:rsidRPr="00116DDE">
        <w:rPr>
          <w:rFonts w:ascii="Times New Roman" w:hAnsi="Times New Roman"/>
          <w:szCs w:val="28"/>
          <w:highlight w:val="white"/>
        </w:rPr>
        <w:t xml:space="preserve">Các cơ quan, </w:t>
      </w:r>
      <w:r w:rsidR="008A5264" w:rsidRPr="00116DDE">
        <w:rPr>
          <w:rFonts w:ascii="Times New Roman" w:hAnsi="Times New Roman"/>
          <w:szCs w:val="28"/>
          <w:highlight w:val="white"/>
        </w:rPr>
        <w:t>đơn vị</w:t>
      </w:r>
      <w:r w:rsidR="00023AC6" w:rsidRPr="00116DDE">
        <w:rPr>
          <w:rFonts w:ascii="Times New Roman" w:hAnsi="Times New Roman"/>
          <w:szCs w:val="28"/>
          <w:highlight w:val="white"/>
        </w:rPr>
        <w:t>, MTTQ</w:t>
      </w:r>
      <w:r w:rsidR="00023AC6" w:rsidRPr="00116DDE">
        <w:rPr>
          <w:rFonts w:ascii="Times New Roman" w:hAnsi="Times New Roman"/>
          <w:szCs w:val="28"/>
          <w:highlight w:val="white"/>
          <w:lang w:val="vi-VN"/>
        </w:rPr>
        <w:t xml:space="preserve">, </w:t>
      </w:r>
      <w:r w:rsidR="00023AC6" w:rsidRPr="00116DDE">
        <w:rPr>
          <w:rFonts w:ascii="Times New Roman" w:hAnsi="Times New Roman"/>
          <w:szCs w:val="28"/>
          <w:highlight w:val="white"/>
        </w:rPr>
        <w:t>đoàn thể huyện và</w:t>
      </w:r>
      <w:r w:rsidR="00023AC6" w:rsidRPr="00116DDE">
        <w:rPr>
          <w:rFonts w:ascii="Times New Roman" w:hAnsi="Times New Roman"/>
          <w:szCs w:val="28"/>
          <w:highlight w:val="white"/>
          <w:lang w:val="vi-VN"/>
        </w:rPr>
        <w:t xml:space="preserve"> </w:t>
      </w:r>
      <w:r w:rsidR="00023AC6" w:rsidRPr="00116DDE">
        <w:rPr>
          <w:rFonts w:ascii="Times New Roman" w:hAnsi="Times New Roman"/>
          <w:color w:val="000000"/>
          <w:szCs w:val="28"/>
          <w:highlight w:val="white"/>
          <w:u w:color="FF0000"/>
        </w:rPr>
        <w:t>UBND</w:t>
      </w:r>
      <w:r w:rsidR="00023AC6" w:rsidRPr="00116DDE">
        <w:rPr>
          <w:rFonts w:ascii="Times New Roman" w:hAnsi="Times New Roman"/>
          <w:color w:val="000000"/>
          <w:szCs w:val="28"/>
          <w:highlight w:val="white"/>
          <w:u w:color="FF0000"/>
          <w:lang w:val="vi-VN"/>
        </w:rPr>
        <w:t xml:space="preserve"> cấp </w:t>
      </w:r>
      <w:r w:rsidR="00023AC6" w:rsidRPr="00116DDE">
        <w:rPr>
          <w:rFonts w:ascii="Times New Roman" w:hAnsi="Times New Roman"/>
          <w:color w:val="000000"/>
          <w:szCs w:val="28"/>
          <w:highlight w:val="white"/>
          <w:u w:color="FF0000"/>
        </w:rPr>
        <w:t>xã</w:t>
      </w:r>
      <w:r w:rsidR="00023AC6" w:rsidRPr="00116DDE">
        <w:rPr>
          <w:rFonts w:ascii="Times New Roman" w:hAnsi="Times New Roman"/>
          <w:szCs w:val="28"/>
          <w:highlight w:val="white"/>
        </w:rPr>
        <w:t xml:space="preserve"> </w:t>
      </w:r>
      <w:r w:rsidRPr="00116DDE">
        <w:rPr>
          <w:rFonts w:ascii="Times New Roman" w:hAnsi="Times New Roman"/>
          <w:szCs w:val="28"/>
          <w:highlight w:val="white"/>
          <w:lang w:val="nl-NL"/>
        </w:rPr>
        <w:t>có trách nhiệm tạo điều kiện cho thành viên Hội đồng là đại diện của cơ quan</w:t>
      </w:r>
      <w:r w:rsidRPr="00116DDE">
        <w:rPr>
          <w:rFonts w:ascii="Times New Roman" w:hAnsi="Times New Roman"/>
          <w:szCs w:val="28"/>
          <w:highlight w:val="white"/>
          <w:lang w:val="vi-VN"/>
        </w:rPr>
        <w:t xml:space="preserve">, tổ chức mình </w:t>
      </w:r>
      <w:r w:rsidRPr="00116DDE">
        <w:rPr>
          <w:rFonts w:ascii="Times New Roman" w:hAnsi="Times New Roman"/>
          <w:szCs w:val="28"/>
          <w:highlight w:val="white"/>
          <w:lang w:val="nl-NL"/>
        </w:rPr>
        <w:t>tham gia đầy đủ các hoạt động của Hội đồng; thực hiện các nhiệm vụ của thành viên Hội đồng theo chương trình, kế hoạch hoạt động và phân công của Hội đồng.</w:t>
      </w:r>
    </w:p>
    <w:p w14:paraId="1F065065" w14:textId="77777777" w:rsidR="00992418" w:rsidRPr="00116DDE" w:rsidRDefault="00992418" w:rsidP="00992418">
      <w:pPr>
        <w:spacing w:before="120" w:after="120" w:line="264" w:lineRule="auto"/>
        <w:ind w:firstLine="720"/>
        <w:jc w:val="both"/>
        <w:rPr>
          <w:highlight w:val="white"/>
          <w:lang w:val="nl-NL"/>
        </w:rPr>
      </w:pPr>
      <w:r w:rsidRPr="00116DDE">
        <w:rPr>
          <w:highlight w:val="white"/>
          <w:lang w:val="vi-VN"/>
        </w:rPr>
        <w:t>4</w:t>
      </w:r>
      <w:r w:rsidRPr="00116DDE">
        <w:rPr>
          <w:highlight w:val="white"/>
          <w:lang w:val="nl-NL"/>
        </w:rPr>
        <w:t>. Thành viên Hội đồng báo cáo về tình hình tổ chức và hoạt động của Hội đồng với cơ quan, tổ chức nơi công tác; tham mưu, xin ý kiến của cơ quan, tổ chức nơi công tác về những vấn đề liên quan đến việc thực hiện nhiệm vụ theo sự phân công của Hội đồng.</w:t>
      </w:r>
    </w:p>
    <w:p w14:paraId="5046EDA9" w14:textId="77777777" w:rsidR="00992418" w:rsidRPr="00116DDE" w:rsidRDefault="00992418" w:rsidP="008A5264">
      <w:pPr>
        <w:widowControl w:val="0"/>
        <w:spacing w:before="120" w:after="120" w:line="264" w:lineRule="auto"/>
        <w:ind w:firstLine="720"/>
        <w:jc w:val="both"/>
        <w:rPr>
          <w:highlight w:val="white"/>
          <w:lang w:val="nl-NL"/>
        </w:rPr>
      </w:pPr>
      <w:r w:rsidRPr="00116DDE">
        <w:rPr>
          <w:highlight w:val="white"/>
          <w:lang w:val="vi-VN"/>
        </w:rPr>
        <w:t>5.</w:t>
      </w:r>
      <w:r w:rsidRPr="00116DDE">
        <w:rPr>
          <w:highlight w:val="white"/>
          <w:lang w:val="nl-NL"/>
        </w:rPr>
        <w:t xml:space="preserve"> </w:t>
      </w:r>
      <w:r w:rsidR="00023AC6" w:rsidRPr="00116DDE">
        <w:rPr>
          <w:highlight w:val="white"/>
        </w:rPr>
        <w:t xml:space="preserve">Các cơ quan, </w:t>
      </w:r>
      <w:r w:rsidR="008A5264" w:rsidRPr="00116DDE">
        <w:rPr>
          <w:highlight w:val="white"/>
        </w:rPr>
        <w:t>đơn vị</w:t>
      </w:r>
      <w:r w:rsidR="00023AC6" w:rsidRPr="00116DDE">
        <w:rPr>
          <w:highlight w:val="white"/>
        </w:rPr>
        <w:t>, MTTQ</w:t>
      </w:r>
      <w:r w:rsidR="00023AC6" w:rsidRPr="00116DDE">
        <w:rPr>
          <w:highlight w:val="white"/>
          <w:lang w:val="vi-VN"/>
        </w:rPr>
        <w:t xml:space="preserve">, </w:t>
      </w:r>
      <w:r w:rsidR="00023AC6" w:rsidRPr="00116DDE">
        <w:rPr>
          <w:highlight w:val="white"/>
        </w:rPr>
        <w:t>đoàn thể huyện và</w:t>
      </w:r>
      <w:r w:rsidR="00023AC6" w:rsidRPr="00116DDE">
        <w:rPr>
          <w:highlight w:val="white"/>
          <w:lang w:val="vi-VN"/>
        </w:rPr>
        <w:t xml:space="preserve"> </w:t>
      </w:r>
      <w:r w:rsidR="00023AC6" w:rsidRPr="00116DDE">
        <w:rPr>
          <w:color w:val="000000"/>
          <w:highlight w:val="white"/>
          <w:u w:color="FF0000"/>
        </w:rPr>
        <w:t>UBND</w:t>
      </w:r>
      <w:r w:rsidR="00023AC6" w:rsidRPr="00116DDE">
        <w:rPr>
          <w:color w:val="000000"/>
          <w:highlight w:val="white"/>
          <w:u w:color="FF0000"/>
          <w:lang w:val="vi-VN"/>
        </w:rPr>
        <w:t xml:space="preserve"> cấp </w:t>
      </w:r>
      <w:r w:rsidR="00023AC6" w:rsidRPr="00116DDE">
        <w:rPr>
          <w:color w:val="000000"/>
          <w:highlight w:val="white"/>
          <w:u w:color="FF0000"/>
        </w:rPr>
        <w:t>xã</w:t>
      </w:r>
      <w:r w:rsidR="00023AC6" w:rsidRPr="00116DDE">
        <w:rPr>
          <w:highlight w:val="white"/>
        </w:rPr>
        <w:t xml:space="preserve"> </w:t>
      </w:r>
      <w:r w:rsidRPr="00116DDE">
        <w:rPr>
          <w:highlight w:val="white"/>
          <w:lang w:val="nl-NL"/>
        </w:rPr>
        <w:t>không có đại diện tham gia Hội đồng</w:t>
      </w:r>
      <w:r w:rsidRPr="00116DDE">
        <w:rPr>
          <w:highlight w:val="white"/>
          <w:lang w:val="vi-VN"/>
        </w:rPr>
        <w:t xml:space="preserve"> </w:t>
      </w:r>
      <w:r w:rsidRPr="00116DDE">
        <w:rPr>
          <w:highlight w:val="white"/>
          <w:lang w:val="nl-NL"/>
        </w:rPr>
        <w:t>cử đại diện tham gia các hoạt động của Hội đồng khi được mời.</w:t>
      </w:r>
    </w:p>
    <w:p w14:paraId="4C18445C" w14:textId="77777777" w:rsidR="00992418" w:rsidRPr="00116DDE" w:rsidRDefault="00992418" w:rsidP="008A5264">
      <w:pPr>
        <w:widowControl w:val="0"/>
        <w:spacing w:before="120" w:after="120" w:line="264" w:lineRule="auto"/>
        <w:ind w:firstLine="720"/>
        <w:jc w:val="both"/>
        <w:rPr>
          <w:b/>
          <w:highlight w:val="white"/>
          <w:lang w:val="nl-NL"/>
        </w:rPr>
      </w:pPr>
      <w:r w:rsidRPr="00116DDE">
        <w:rPr>
          <w:b/>
          <w:highlight w:val="white"/>
          <w:lang w:val="nl-NL"/>
        </w:rPr>
        <w:lastRenderedPageBreak/>
        <w:t xml:space="preserve">Điều 10. Quan hệ công tác </w:t>
      </w:r>
      <w:r w:rsidRPr="00116DDE">
        <w:rPr>
          <w:b/>
          <w:color w:val="000000"/>
          <w:highlight w:val="white"/>
          <w:u w:color="FF0000"/>
          <w:lang w:val="nl-NL"/>
        </w:rPr>
        <w:t>của</w:t>
      </w:r>
      <w:r w:rsidRPr="00116DDE">
        <w:rPr>
          <w:b/>
          <w:highlight w:val="white"/>
          <w:lang w:val="nl-NL"/>
        </w:rPr>
        <w:t xml:space="preserve"> Hội đồng với Hội đồng phối hợp phổ biến, giáo dục pháp luật </w:t>
      </w:r>
      <w:r w:rsidR="00023AC6" w:rsidRPr="00116DDE">
        <w:rPr>
          <w:b/>
          <w:highlight w:val="white"/>
          <w:lang w:val="nl-NL"/>
        </w:rPr>
        <w:t>tỉnh</w:t>
      </w:r>
    </w:p>
    <w:p w14:paraId="5A0360B3" w14:textId="77777777" w:rsidR="00992418" w:rsidRPr="00116DDE" w:rsidRDefault="00992418" w:rsidP="008A5264">
      <w:pPr>
        <w:widowControl w:val="0"/>
        <w:spacing w:before="120" w:after="120" w:line="264" w:lineRule="auto"/>
        <w:ind w:firstLine="720"/>
        <w:jc w:val="both"/>
        <w:rPr>
          <w:spacing w:val="2"/>
          <w:highlight w:val="white"/>
          <w:lang w:val="nl-NL"/>
        </w:rPr>
      </w:pPr>
      <w:r w:rsidRPr="00116DDE">
        <w:rPr>
          <w:spacing w:val="2"/>
          <w:highlight w:val="white"/>
          <w:lang w:val="nl-NL"/>
        </w:rPr>
        <w:t xml:space="preserve">1. Hội đồng định kỳ </w:t>
      </w:r>
      <w:r w:rsidR="009525E8" w:rsidRPr="00116DDE">
        <w:rPr>
          <w:spacing w:val="2"/>
          <w:highlight w:val="white"/>
          <w:lang w:val="nl-NL"/>
        </w:rPr>
        <w:t>báo cáo</w:t>
      </w:r>
      <w:r w:rsidRPr="00116DDE">
        <w:rPr>
          <w:spacing w:val="2"/>
          <w:highlight w:val="white"/>
          <w:lang w:val="nl-NL"/>
        </w:rPr>
        <w:t xml:space="preserve"> bằng văn bản về tình hình tổ chức và hoạt động của Hội đồng với Hội đồng phối hợp phổ biến, giáo dục pháp luật </w:t>
      </w:r>
      <w:r w:rsidR="009525E8" w:rsidRPr="00116DDE">
        <w:rPr>
          <w:spacing w:val="2"/>
          <w:highlight w:val="white"/>
          <w:lang w:val="nl-NL"/>
        </w:rPr>
        <w:t xml:space="preserve">tỉnh </w:t>
      </w:r>
      <w:r w:rsidRPr="00116DDE">
        <w:rPr>
          <w:spacing w:val="2"/>
          <w:highlight w:val="white"/>
          <w:lang w:val="nl-NL"/>
        </w:rPr>
        <w:t xml:space="preserve">theo </w:t>
      </w:r>
      <w:r w:rsidRPr="00116DDE">
        <w:rPr>
          <w:color w:val="000000"/>
          <w:spacing w:val="2"/>
          <w:highlight w:val="white"/>
          <w:u w:color="FF0000"/>
          <w:lang w:val="nl-NL"/>
        </w:rPr>
        <w:t>quy định của</w:t>
      </w:r>
      <w:r w:rsidRPr="00116DDE">
        <w:rPr>
          <w:spacing w:val="2"/>
          <w:highlight w:val="white"/>
          <w:lang w:val="nl-NL"/>
        </w:rPr>
        <w:t xml:space="preserve"> pháp luật; cử cán bộ </w:t>
      </w:r>
      <w:r w:rsidRPr="00116DDE">
        <w:rPr>
          <w:color w:val="000000"/>
          <w:spacing w:val="2"/>
          <w:highlight w:val="white"/>
          <w:u w:color="FF0000"/>
          <w:lang w:val="nl-NL"/>
        </w:rPr>
        <w:t>dự họp</w:t>
      </w:r>
      <w:r w:rsidRPr="00116DDE">
        <w:rPr>
          <w:spacing w:val="2"/>
          <w:highlight w:val="white"/>
          <w:lang w:val="nl-NL"/>
        </w:rPr>
        <w:t xml:space="preserve"> khi được Hội đồng phối h</w:t>
      </w:r>
      <w:r w:rsidR="008A5264" w:rsidRPr="00116DDE">
        <w:rPr>
          <w:spacing w:val="2"/>
          <w:highlight w:val="white"/>
          <w:lang w:val="nl-NL"/>
        </w:rPr>
        <w:t>ợp phổ biến, giáo dục pháp luật</w:t>
      </w:r>
      <w:r w:rsidR="009525E8" w:rsidRPr="00116DDE">
        <w:rPr>
          <w:spacing w:val="2"/>
          <w:highlight w:val="white"/>
          <w:lang w:val="nl-NL"/>
        </w:rPr>
        <w:t xml:space="preserve"> tỉnh</w:t>
      </w:r>
      <w:r w:rsidRPr="00116DDE">
        <w:rPr>
          <w:spacing w:val="2"/>
          <w:highlight w:val="white"/>
          <w:lang w:val="nl-NL"/>
        </w:rPr>
        <w:t xml:space="preserve"> mời.</w:t>
      </w:r>
    </w:p>
    <w:p w14:paraId="4EA1A6B7" w14:textId="77777777" w:rsidR="00992418" w:rsidRPr="00116DDE" w:rsidRDefault="00992418" w:rsidP="00992418">
      <w:pPr>
        <w:spacing w:before="120" w:after="120" w:line="264" w:lineRule="auto"/>
        <w:ind w:firstLine="720"/>
        <w:jc w:val="both"/>
        <w:rPr>
          <w:highlight w:val="white"/>
          <w:lang w:val="nl-NL"/>
        </w:rPr>
      </w:pPr>
      <w:r w:rsidRPr="00116DDE">
        <w:rPr>
          <w:spacing w:val="2"/>
          <w:highlight w:val="white"/>
          <w:lang w:val="nl-NL"/>
        </w:rPr>
        <w:t>2. C</w:t>
      </w:r>
      <w:r w:rsidRPr="00116DDE">
        <w:rPr>
          <w:spacing w:val="2"/>
          <w:highlight w:val="white"/>
          <w:shd w:val="clear" w:color="auto" w:fill="FFFFFF"/>
        </w:rPr>
        <w:t xml:space="preserve">hỉ đạo các thành viên Hội đồng phối hợp với Cơ quan thường trực Hội đồng xây dựng, gửi thông tin phổ biến, giáo dục pháp luật về các lĩnh vực thuộc phạm vi quản lý để đăng tải trên Cổng Thông tin điện tử phổ biến, giáo dục pháp luật </w:t>
      </w:r>
      <w:r w:rsidR="009525E8" w:rsidRPr="00116DDE">
        <w:rPr>
          <w:spacing w:val="2"/>
          <w:highlight w:val="white"/>
          <w:shd w:val="clear" w:color="auto" w:fill="FFFFFF"/>
        </w:rPr>
        <w:t>tỉnh</w:t>
      </w:r>
      <w:r w:rsidR="00802885" w:rsidRPr="00116DDE">
        <w:rPr>
          <w:spacing w:val="2"/>
          <w:highlight w:val="white"/>
          <w:shd w:val="clear" w:color="auto" w:fill="FFFFFF"/>
        </w:rPr>
        <w:t>, Cổng thông tin điện tử huyện</w:t>
      </w:r>
      <w:r w:rsidRPr="00116DDE">
        <w:rPr>
          <w:spacing w:val="-2"/>
          <w:highlight w:val="white"/>
          <w:shd w:val="clear" w:color="auto" w:fill="FFFFFF"/>
        </w:rPr>
        <w:t>.</w:t>
      </w:r>
      <w:r w:rsidRPr="00116DDE">
        <w:rPr>
          <w:highlight w:val="white"/>
          <w:lang w:val="nl-NL"/>
        </w:rPr>
        <w:t xml:space="preserve"> </w:t>
      </w:r>
    </w:p>
    <w:p w14:paraId="2A85A5B4" w14:textId="77777777" w:rsidR="00802885" w:rsidRPr="00116DDE" w:rsidRDefault="00802885" w:rsidP="00992418">
      <w:pPr>
        <w:spacing w:before="120" w:after="120" w:line="264" w:lineRule="auto"/>
        <w:ind w:firstLine="720"/>
        <w:jc w:val="both"/>
        <w:rPr>
          <w:spacing w:val="-4"/>
          <w:sz w:val="4"/>
          <w:highlight w:val="white"/>
          <w:lang w:val="nl-NL"/>
        </w:rPr>
      </w:pPr>
    </w:p>
    <w:p w14:paraId="6432C175" w14:textId="77777777" w:rsidR="00992418" w:rsidRPr="00116DDE" w:rsidRDefault="00992418" w:rsidP="00992418">
      <w:pPr>
        <w:tabs>
          <w:tab w:val="left" w:pos="4995"/>
        </w:tabs>
        <w:spacing w:before="120" w:line="264" w:lineRule="auto"/>
        <w:jc w:val="center"/>
        <w:rPr>
          <w:b/>
          <w:highlight w:val="white"/>
          <w:lang w:val="nl-NL"/>
        </w:rPr>
      </w:pPr>
      <w:r w:rsidRPr="00116DDE">
        <w:rPr>
          <w:b/>
          <w:highlight w:val="white"/>
          <w:lang w:val="nl-NL"/>
        </w:rPr>
        <w:t>Chương IV</w:t>
      </w:r>
    </w:p>
    <w:p w14:paraId="0A3481E5" w14:textId="77777777" w:rsidR="00992418" w:rsidRPr="00116DDE" w:rsidRDefault="00992418" w:rsidP="00992418">
      <w:pPr>
        <w:spacing w:line="264" w:lineRule="auto"/>
        <w:jc w:val="center"/>
        <w:rPr>
          <w:b/>
          <w:highlight w:val="white"/>
          <w:lang w:val="nl-NL"/>
        </w:rPr>
      </w:pPr>
      <w:r w:rsidRPr="00116DDE">
        <w:rPr>
          <w:b/>
          <w:highlight w:val="white"/>
          <w:lang w:val="nl-NL"/>
        </w:rPr>
        <w:t>HOẠT ĐỘNG CỦA HỘI ĐỒNG</w:t>
      </w:r>
    </w:p>
    <w:p w14:paraId="1B67E03F" w14:textId="77777777" w:rsidR="00802885" w:rsidRPr="00116DDE" w:rsidRDefault="00802885" w:rsidP="00992418">
      <w:pPr>
        <w:spacing w:line="264" w:lineRule="auto"/>
        <w:jc w:val="center"/>
        <w:rPr>
          <w:b/>
          <w:sz w:val="16"/>
          <w:highlight w:val="white"/>
          <w:lang w:val="nl-NL"/>
        </w:rPr>
      </w:pPr>
    </w:p>
    <w:p w14:paraId="7B12913F" w14:textId="77777777" w:rsidR="00992418" w:rsidRPr="00116DDE" w:rsidRDefault="00992418" w:rsidP="00992418">
      <w:pPr>
        <w:spacing w:before="120" w:after="120" w:line="264" w:lineRule="auto"/>
        <w:ind w:firstLine="720"/>
        <w:jc w:val="both"/>
        <w:rPr>
          <w:b/>
          <w:highlight w:val="white"/>
          <w:lang w:val="nl-NL"/>
        </w:rPr>
      </w:pPr>
      <w:r w:rsidRPr="00116DDE">
        <w:rPr>
          <w:b/>
          <w:highlight w:val="white"/>
          <w:lang w:val="nl-NL"/>
        </w:rPr>
        <w:t xml:space="preserve">Điều </w:t>
      </w:r>
      <w:r w:rsidRPr="00116DDE">
        <w:rPr>
          <w:b/>
          <w:highlight w:val="white"/>
        </w:rPr>
        <w:t>11</w:t>
      </w:r>
      <w:r w:rsidRPr="00116DDE">
        <w:rPr>
          <w:b/>
          <w:highlight w:val="white"/>
          <w:lang w:val="nl-NL"/>
        </w:rPr>
        <w:t xml:space="preserve">. Chế độ họp </w:t>
      </w:r>
    </w:p>
    <w:p w14:paraId="125B1F37" w14:textId="77777777" w:rsidR="00992418" w:rsidRPr="00116DDE" w:rsidRDefault="00992418" w:rsidP="00992418">
      <w:pPr>
        <w:pStyle w:val="BodyText"/>
        <w:tabs>
          <w:tab w:val="left" w:pos="1073"/>
        </w:tabs>
        <w:spacing w:before="120" w:line="264" w:lineRule="auto"/>
        <w:ind w:firstLine="720"/>
        <w:jc w:val="both"/>
        <w:rPr>
          <w:highlight w:val="white"/>
        </w:rPr>
      </w:pPr>
      <w:r w:rsidRPr="00116DDE">
        <w:rPr>
          <w:highlight w:val="white"/>
        </w:rPr>
        <w:t>1. Hội đồng tổ chức họp định kỳ 6 tháng, một năm và họp đột xuất theo quyết định của</w:t>
      </w:r>
      <w:r w:rsidRPr="00116DDE">
        <w:rPr>
          <w:highlight w:val="white"/>
          <w:lang w:val="vi-VN"/>
        </w:rPr>
        <w:t xml:space="preserve"> Chủ tịch Hội đồng</w:t>
      </w:r>
      <w:r w:rsidRPr="00116DDE">
        <w:rPr>
          <w:highlight w:val="white"/>
        </w:rPr>
        <w:t xml:space="preserve">. Trong trường hợp cần thiết, Chủ tịch Hội đồng hoặc các Phó Chủ tịch Hội đồng triệu tập một số thành viên Hội đồng họp để giải quyết công việc của Hội đồng. </w:t>
      </w:r>
    </w:p>
    <w:p w14:paraId="4CC9483D" w14:textId="77777777" w:rsidR="00992418" w:rsidRPr="00116DDE" w:rsidRDefault="00992418" w:rsidP="00992418">
      <w:pPr>
        <w:pStyle w:val="BodyText"/>
        <w:tabs>
          <w:tab w:val="left" w:pos="1051"/>
        </w:tabs>
        <w:spacing w:before="120" w:line="264" w:lineRule="auto"/>
        <w:ind w:firstLine="720"/>
        <w:jc w:val="both"/>
        <w:rPr>
          <w:highlight w:val="white"/>
        </w:rPr>
      </w:pPr>
      <w:r w:rsidRPr="00116DDE">
        <w:rPr>
          <w:highlight w:val="white"/>
        </w:rPr>
        <w:t>2. Cơ quan Thường trực Hội đồng đề xuất Chủ tịch Hội đồng quyết định nội dung, thành phần tham gia, thời gian tổ chức các cuộc họp của Hội đồng.</w:t>
      </w:r>
      <w:r w:rsidRPr="00116DDE">
        <w:rPr>
          <w:highlight w:val="white"/>
          <w:lang w:val="vi-VN"/>
        </w:rPr>
        <w:t xml:space="preserve"> </w:t>
      </w:r>
    </w:p>
    <w:p w14:paraId="60E51C08" w14:textId="77777777" w:rsidR="00992418" w:rsidRPr="00116DDE" w:rsidRDefault="00992418" w:rsidP="00992418">
      <w:pPr>
        <w:pStyle w:val="BodyText"/>
        <w:tabs>
          <w:tab w:val="left" w:pos="1051"/>
        </w:tabs>
        <w:spacing w:before="120" w:line="264" w:lineRule="auto"/>
        <w:ind w:firstLine="720"/>
        <w:jc w:val="both"/>
        <w:rPr>
          <w:highlight w:val="white"/>
          <w:lang w:val="vi-VN"/>
        </w:rPr>
      </w:pPr>
      <w:r w:rsidRPr="00116DDE">
        <w:rPr>
          <w:highlight w:val="white"/>
        </w:rPr>
        <w:t>3.</w:t>
      </w:r>
      <w:r w:rsidRPr="00116DDE">
        <w:rPr>
          <w:highlight w:val="white"/>
          <w:lang w:val="vi-VN"/>
        </w:rPr>
        <w:t xml:space="preserve"> Thành viên Hội đồng</w:t>
      </w:r>
      <w:r w:rsidRPr="00116DDE">
        <w:rPr>
          <w:highlight w:val="white"/>
        </w:rPr>
        <w:t xml:space="preserve"> </w:t>
      </w:r>
      <w:r w:rsidRPr="00116DDE">
        <w:rPr>
          <w:highlight w:val="white"/>
          <w:lang w:val="vi-VN"/>
        </w:rPr>
        <w:t xml:space="preserve">phối hợp chuẩn bị nội dung họp khi có </w:t>
      </w:r>
      <w:r w:rsidRPr="00116DDE">
        <w:rPr>
          <w:highlight w:val="white"/>
        </w:rPr>
        <w:t>đề nghị</w:t>
      </w:r>
      <w:r w:rsidRPr="00116DDE">
        <w:rPr>
          <w:highlight w:val="white"/>
          <w:lang w:val="vi-VN"/>
        </w:rPr>
        <w:t xml:space="preserve"> của Cơ quan Thường trực Hội đồng</w:t>
      </w:r>
      <w:r w:rsidRPr="00116DDE">
        <w:rPr>
          <w:highlight w:val="white"/>
        </w:rPr>
        <w:t xml:space="preserve"> và tham dự đầy đủ các Phiên họp của Hội đồng. Trường hợp vắng mặt, thành viên Hội đồng phải báo cáo Chủ tịch Hội đồng (hoặc Phó Chủ tịch Hội đồng khi được ủy quyền) bằng văn bản; đồng thời gửi ý kiến tham gia bằng văn bản </w:t>
      </w:r>
      <w:r w:rsidRPr="00116DDE">
        <w:rPr>
          <w:highlight w:val="white"/>
          <w:lang w:val="nl-NL"/>
        </w:rPr>
        <w:t xml:space="preserve">về các nội dung cần có ý kiến của thành viên Hội đồng cho Cơ quan Thường trực Hội đồng tổng hợp trước khi tổ chức </w:t>
      </w:r>
      <w:r w:rsidR="009525E8" w:rsidRPr="00116DDE">
        <w:rPr>
          <w:highlight w:val="white"/>
          <w:lang w:val="nl-NL"/>
        </w:rPr>
        <w:t>p</w:t>
      </w:r>
      <w:r w:rsidRPr="00116DDE">
        <w:rPr>
          <w:highlight w:val="white"/>
          <w:lang w:val="nl-NL"/>
        </w:rPr>
        <w:t xml:space="preserve">hiên họp của Hội đồng. </w:t>
      </w:r>
    </w:p>
    <w:p w14:paraId="507150DF" w14:textId="77777777" w:rsidR="00992418" w:rsidRPr="00116DDE" w:rsidRDefault="00992418" w:rsidP="00992418">
      <w:pPr>
        <w:spacing w:before="120" w:after="120" w:line="264" w:lineRule="auto"/>
        <w:ind w:firstLine="720"/>
        <w:jc w:val="both"/>
        <w:rPr>
          <w:spacing w:val="2"/>
          <w:highlight w:val="white"/>
          <w:lang w:val="vi-VN"/>
        </w:rPr>
      </w:pPr>
      <w:r w:rsidRPr="00116DDE">
        <w:rPr>
          <w:highlight w:val="white"/>
        </w:rPr>
        <w:t>4.</w:t>
      </w:r>
      <w:r w:rsidRPr="00116DDE">
        <w:rPr>
          <w:highlight w:val="white"/>
          <w:lang w:val="vi-VN"/>
        </w:rPr>
        <w:t xml:space="preserve"> Kết luận phiên họp được thông báo tới </w:t>
      </w:r>
      <w:r w:rsidRPr="00116DDE">
        <w:rPr>
          <w:spacing w:val="2"/>
          <w:highlight w:val="white"/>
          <w:lang w:val="vi-VN"/>
        </w:rPr>
        <w:t>các thành viên Hội đồng</w:t>
      </w:r>
      <w:r w:rsidRPr="00116DDE">
        <w:rPr>
          <w:spacing w:val="2"/>
          <w:highlight w:val="white"/>
        </w:rPr>
        <w:t xml:space="preserve"> </w:t>
      </w:r>
      <w:r w:rsidRPr="00116DDE">
        <w:rPr>
          <w:spacing w:val="2"/>
          <w:highlight w:val="white"/>
          <w:lang w:val="vi-VN"/>
        </w:rPr>
        <w:t xml:space="preserve">và các cơ quan, đơn vị, cá nhân liên quan. </w:t>
      </w:r>
    </w:p>
    <w:p w14:paraId="26385F6B" w14:textId="77777777" w:rsidR="00992418" w:rsidRPr="00116DDE" w:rsidRDefault="00992418" w:rsidP="00992418">
      <w:pPr>
        <w:spacing w:before="120" w:after="120" w:line="264" w:lineRule="auto"/>
        <w:ind w:firstLine="720"/>
        <w:jc w:val="both"/>
        <w:rPr>
          <w:b/>
          <w:highlight w:val="white"/>
          <w:lang w:val="nl-NL"/>
        </w:rPr>
      </w:pPr>
      <w:r w:rsidRPr="00116DDE">
        <w:rPr>
          <w:b/>
          <w:highlight w:val="white"/>
          <w:lang w:val="nl-NL"/>
        </w:rPr>
        <w:t xml:space="preserve">Điều </w:t>
      </w:r>
      <w:r w:rsidRPr="00116DDE">
        <w:rPr>
          <w:b/>
          <w:highlight w:val="white"/>
        </w:rPr>
        <w:t>12</w:t>
      </w:r>
      <w:r w:rsidRPr="00116DDE">
        <w:rPr>
          <w:b/>
          <w:highlight w:val="white"/>
          <w:lang w:val="nl-NL"/>
        </w:rPr>
        <w:t xml:space="preserve">. Chế độ kiểm tra của Hội đồng </w:t>
      </w:r>
    </w:p>
    <w:p w14:paraId="5BB14EA1" w14:textId="77777777" w:rsidR="00992418" w:rsidRPr="00116DDE" w:rsidRDefault="00992418" w:rsidP="00992418">
      <w:pPr>
        <w:spacing w:before="120" w:after="120" w:line="264" w:lineRule="auto"/>
        <w:ind w:firstLine="720"/>
        <w:jc w:val="both"/>
        <w:rPr>
          <w:highlight w:val="white"/>
          <w:lang w:val="nl-NL"/>
        </w:rPr>
      </w:pPr>
      <w:r w:rsidRPr="00116DDE">
        <w:rPr>
          <w:highlight w:val="white"/>
          <w:lang w:val="nl-NL"/>
        </w:rPr>
        <w:t xml:space="preserve">1. Căn cứ vào kế hoạch hoạt động năm, Hội đồng tổ chức các Đoàn kiểm tra về tình hình thực hiện công tác phổ biến, giáo dục pháp luật tại các </w:t>
      </w:r>
      <w:r w:rsidR="009525E8" w:rsidRPr="00116DDE">
        <w:rPr>
          <w:highlight w:val="white"/>
          <w:lang w:val="nl-NL"/>
        </w:rPr>
        <w:t>cơ quan</w:t>
      </w:r>
      <w:r w:rsidRPr="00116DDE">
        <w:rPr>
          <w:highlight w:val="white"/>
          <w:lang w:val="nl-NL"/>
        </w:rPr>
        <w:t xml:space="preserve">, </w:t>
      </w:r>
      <w:r w:rsidR="008A5264" w:rsidRPr="00116DDE">
        <w:rPr>
          <w:highlight w:val="white"/>
          <w:lang w:val="nl-NL"/>
        </w:rPr>
        <w:t>đơn vị</w:t>
      </w:r>
      <w:r w:rsidRPr="00116DDE">
        <w:rPr>
          <w:highlight w:val="white"/>
          <w:lang w:val="nl-NL"/>
        </w:rPr>
        <w:t>, MTTQ</w:t>
      </w:r>
      <w:r w:rsidRPr="00116DDE">
        <w:rPr>
          <w:highlight w:val="white"/>
          <w:lang w:val="vi-VN"/>
        </w:rPr>
        <w:t xml:space="preserve">, </w:t>
      </w:r>
      <w:r w:rsidRPr="00116DDE">
        <w:rPr>
          <w:highlight w:val="white"/>
          <w:lang w:val="nl-NL"/>
        </w:rPr>
        <w:t xml:space="preserve">đoàn thể </w:t>
      </w:r>
      <w:r w:rsidR="009525E8" w:rsidRPr="00116DDE">
        <w:rPr>
          <w:highlight w:val="white"/>
          <w:lang w:val="nl-NL"/>
        </w:rPr>
        <w:t>huyện</w:t>
      </w:r>
      <w:r w:rsidRPr="00116DDE">
        <w:rPr>
          <w:highlight w:val="white"/>
          <w:lang w:val="nl-NL"/>
        </w:rPr>
        <w:t xml:space="preserve"> và </w:t>
      </w:r>
      <w:r w:rsidR="009525E8" w:rsidRPr="00116DDE">
        <w:rPr>
          <w:color w:val="000000"/>
          <w:highlight w:val="white"/>
          <w:u w:color="FF0000"/>
          <w:lang w:val="nl-NL"/>
        </w:rPr>
        <w:t>UBND cấp xã</w:t>
      </w:r>
      <w:r w:rsidRPr="00116DDE">
        <w:rPr>
          <w:highlight w:val="white"/>
          <w:lang w:val="vi-VN"/>
        </w:rPr>
        <w:t>.</w:t>
      </w:r>
    </w:p>
    <w:p w14:paraId="3C22709F" w14:textId="77777777" w:rsidR="00992418" w:rsidRPr="00116DDE" w:rsidRDefault="00992418" w:rsidP="00992418">
      <w:pPr>
        <w:spacing w:before="120" w:after="120" w:line="264" w:lineRule="auto"/>
        <w:ind w:firstLine="720"/>
        <w:jc w:val="both"/>
        <w:rPr>
          <w:highlight w:val="white"/>
          <w:lang w:val="nl-NL"/>
        </w:rPr>
      </w:pPr>
      <w:r w:rsidRPr="00116DDE">
        <w:rPr>
          <w:highlight w:val="white"/>
          <w:lang w:val="nl-NL"/>
        </w:rPr>
        <w:t>2. Các thành viên Hội đồng có trách nhiệm sắp xếp, bố trí thời gian tham gia hoặc cử cán bộ tham gia các Đoàn kiểm tra theo kế hoạch. Thành viên Hội đồng có thể tổ chức kiểm tra công tác phổ biến, giáo dục pháp luật gắn với kiểm tra tình hình thực hiện công tác trong lĩnh vực được giao quản lý.</w:t>
      </w:r>
    </w:p>
    <w:p w14:paraId="10476074" w14:textId="77777777" w:rsidR="00992418" w:rsidRPr="00116DDE" w:rsidRDefault="00992418" w:rsidP="00992418">
      <w:pPr>
        <w:widowControl w:val="0"/>
        <w:spacing w:before="120" w:after="120" w:line="264" w:lineRule="auto"/>
        <w:ind w:firstLine="720"/>
        <w:jc w:val="both"/>
        <w:rPr>
          <w:spacing w:val="4"/>
          <w:highlight w:val="white"/>
          <w:lang w:val="nl-NL"/>
        </w:rPr>
      </w:pPr>
      <w:r w:rsidRPr="00116DDE">
        <w:rPr>
          <w:highlight w:val="white"/>
          <w:lang w:val="nl-NL"/>
        </w:rPr>
        <w:lastRenderedPageBreak/>
        <w:t xml:space="preserve">3. </w:t>
      </w:r>
      <w:r w:rsidRPr="00116DDE">
        <w:rPr>
          <w:spacing w:val="4"/>
          <w:highlight w:val="white"/>
          <w:lang w:val="nl-NL"/>
        </w:rPr>
        <w:t>Các cơ quan, đơn vị được kiểm tra có trách nhiệm chuẩn bị báo cáo bằng văn bản và gửi về Đoàn kiểm tra theo thời gian Đoàn kiểm tra yêu cầu; chuẩn bị nội dung kiểm tra; sắp xếp thời gian, bố trí cán bộ làm việc với Đoàn kiểm tra và phục vụ kiểm tra theo kế hoạch.</w:t>
      </w:r>
    </w:p>
    <w:p w14:paraId="1D4BE9B5" w14:textId="77777777" w:rsidR="00992418" w:rsidRPr="00116DDE" w:rsidRDefault="00992418" w:rsidP="00992418">
      <w:pPr>
        <w:widowControl w:val="0"/>
        <w:spacing w:before="120" w:after="120" w:line="264" w:lineRule="auto"/>
        <w:ind w:firstLine="720"/>
        <w:jc w:val="both"/>
        <w:rPr>
          <w:highlight w:val="white"/>
          <w:lang w:val="nl-NL"/>
        </w:rPr>
      </w:pPr>
      <w:r w:rsidRPr="00116DDE">
        <w:rPr>
          <w:highlight w:val="white"/>
          <w:lang w:val="nl-NL"/>
        </w:rPr>
        <w:t xml:space="preserve">4. Cơ </w:t>
      </w:r>
      <w:r w:rsidRPr="00116DDE">
        <w:rPr>
          <w:spacing w:val="4"/>
          <w:highlight w:val="white"/>
          <w:lang w:val="nl-NL"/>
        </w:rPr>
        <w:t xml:space="preserve">quan Thường trực Hội đồng có trách nhiệm làm đầu mối tổ chức các Đoàn kiểm tra; phân công việc chuẩn bị nội dung, chương trình, việc xây dựng dự thảo báo cáo kết quả, kết luận kiểm tra; chuẩn bị các điều kiện cần thiết phục vụ kiểm tra và bố trí kinh phí hỗ trợ cho các Đoàn kiểm tra; theo dõi, tổng hợp, báo cáo Chủ tịch Hội đồng </w:t>
      </w:r>
      <w:r w:rsidRPr="00116DDE">
        <w:rPr>
          <w:spacing w:val="4"/>
          <w:highlight w:val="white"/>
          <w:lang w:val="vi-VN"/>
        </w:rPr>
        <w:t>kết quả kiểm tra và các vấn đề phát sinh (nếu có)</w:t>
      </w:r>
      <w:r w:rsidRPr="00116DDE">
        <w:rPr>
          <w:spacing w:val="4"/>
          <w:highlight w:val="white"/>
          <w:lang w:val="nl-NL"/>
        </w:rPr>
        <w:t>.</w:t>
      </w:r>
    </w:p>
    <w:p w14:paraId="045174A3" w14:textId="77777777" w:rsidR="00992418" w:rsidRPr="00116DDE" w:rsidRDefault="00992418" w:rsidP="00992418">
      <w:pPr>
        <w:spacing w:before="120" w:after="120" w:line="264" w:lineRule="auto"/>
        <w:ind w:firstLine="720"/>
        <w:jc w:val="both"/>
        <w:rPr>
          <w:spacing w:val="-4"/>
          <w:highlight w:val="white"/>
          <w:lang w:val="nl-NL"/>
        </w:rPr>
      </w:pPr>
      <w:r w:rsidRPr="00116DDE">
        <w:rPr>
          <w:spacing w:val="-4"/>
          <w:highlight w:val="white"/>
          <w:lang w:val="nl-NL"/>
        </w:rPr>
        <w:t xml:space="preserve">5. Báo cáo kiểm tra và kết luận kiểm tra được gửi cho Cơ quan Thường trực Hội đồng chậm nhất là 07 ngày làm việc, kể từ khi kết thúc hoạt động kiểm tra. </w:t>
      </w:r>
    </w:p>
    <w:p w14:paraId="43F44750" w14:textId="77777777" w:rsidR="00992418" w:rsidRPr="00116DDE" w:rsidRDefault="00992418" w:rsidP="00992418">
      <w:pPr>
        <w:spacing w:before="120" w:after="120" w:line="264" w:lineRule="auto"/>
        <w:ind w:firstLine="720"/>
        <w:jc w:val="both"/>
        <w:rPr>
          <w:b/>
          <w:highlight w:val="white"/>
          <w:lang w:val="nl-NL"/>
        </w:rPr>
      </w:pPr>
      <w:r w:rsidRPr="00116DDE">
        <w:rPr>
          <w:b/>
          <w:highlight w:val="white"/>
          <w:lang w:val="nl-NL"/>
        </w:rPr>
        <w:t>Điều 1</w:t>
      </w:r>
      <w:r w:rsidRPr="00116DDE">
        <w:rPr>
          <w:b/>
          <w:highlight w:val="white"/>
        </w:rPr>
        <w:t>3</w:t>
      </w:r>
      <w:r w:rsidRPr="00116DDE">
        <w:rPr>
          <w:b/>
          <w:highlight w:val="white"/>
          <w:lang w:val="nl-NL"/>
        </w:rPr>
        <w:t>. Tổ chức lấy ý kiến thành viên Hội đồng bằng văn bản</w:t>
      </w:r>
    </w:p>
    <w:p w14:paraId="0D60A773" w14:textId="77777777" w:rsidR="00992418" w:rsidRPr="00116DDE" w:rsidRDefault="00992418" w:rsidP="00992418">
      <w:pPr>
        <w:spacing w:before="120" w:after="120" w:line="264" w:lineRule="auto"/>
        <w:ind w:firstLine="720"/>
        <w:jc w:val="both"/>
        <w:rPr>
          <w:highlight w:val="white"/>
          <w:lang w:val="nl-NL"/>
        </w:rPr>
      </w:pPr>
      <w:r w:rsidRPr="00116DDE">
        <w:rPr>
          <w:highlight w:val="white"/>
          <w:lang w:val="nl-NL"/>
        </w:rPr>
        <w:t xml:space="preserve">1. Cơ quan Thường trực Hội đồng gửi dự thảo văn bản liên quan đến hoạt động của Hội đồng để lấy ý kiến thành viên Hội đồng trong thời gian chưa tổ chức </w:t>
      </w:r>
      <w:r w:rsidR="009525E8" w:rsidRPr="00116DDE">
        <w:rPr>
          <w:highlight w:val="white"/>
          <w:lang w:val="nl-NL"/>
        </w:rPr>
        <w:t>p</w:t>
      </w:r>
      <w:r w:rsidRPr="00116DDE">
        <w:rPr>
          <w:highlight w:val="white"/>
          <w:lang w:val="nl-NL"/>
        </w:rPr>
        <w:t xml:space="preserve">hiên họp toàn thể hoặc theo yêu cầu của Chủ tịch Hội đồng, Phó Chủ tịch Hội đồng. </w:t>
      </w:r>
    </w:p>
    <w:p w14:paraId="5004A305" w14:textId="77777777" w:rsidR="00992418" w:rsidRPr="00116DDE" w:rsidRDefault="00992418" w:rsidP="00992418">
      <w:pPr>
        <w:spacing w:before="120" w:after="120" w:line="264" w:lineRule="auto"/>
        <w:ind w:firstLine="720"/>
        <w:jc w:val="both"/>
        <w:rPr>
          <w:highlight w:val="white"/>
          <w:lang w:val="nl-NL"/>
        </w:rPr>
      </w:pPr>
      <w:r w:rsidRPr="00116DDE">
        <w:rPr>
          <w:highlight w:val="white"/>
          <w:lang w:val="nl-NL"/>
        </w:rPr>
        <w:t>2. Khi được yêu cầu tham gia ý kiến bằng văn bản, các thành viên Hội đồng có trách nhiệm nghiên cứu và gửi ý kiến đến Cơ quan Thường trực Hội đồng đúng thời gian quy định. Sau thời hạn yêu cầu, thành viên nào không có văn bản tham gia ý kiến coi như nhất trí hoàn toàn dự thảo văn bản.</w:t>
      </w:r>
    </w:p>
    <w:p w14:paraId="5CEED227" w14:textId="77777777" w:rsidR="00992418" w:rsidRPr="00116DDE" w:rsidRDefault="00992418" w:rsidP="00992418">
      <w:pPr>
        <w:spacing w:before="120" w:after="120" w:line="264" w:lineRule="auto"/>
        <w:ind w:firstLine="720"/>
        <w:jc w:val="both"/>
        <w:rPr>
          <w:b/>
          <w:highlight w:val="white"/>
          <w:lang w:val="nl-NL"/>
        </w:rPr>
      </w:pPr>
      <w:r w:rsidRPr="00116DDE">
        <w:rPr>
          <w:b/>
          <w:highlight w:val="white"/>
          <w:lang w:val="nl-NL"/>
        </w:rPr>
        <w:t>Điều 14. Chế độ thông tin, báo cáo</w:t>
      </w:r>
    </w:p>
    <w:p w14:paraId="51010C1E" w14:textId="77777777" w:rsidR="00992418" w:rsidRPr="00116DDE" w:rsidRDefault="00992418" w:rsidP="00992418">
      <w:pPr>
        <w:spacing w:before="120" w:after="120" w:line="264" w:lineRule="auto"/>
        <w:ind w:firstLine="720"/>
        <w:jc w:val="both"/>
        <w:rPr>
          <w:highlight w:val="white"/>
          <w:lang w:val="nl-NL"/>
        </w:rPr>
      </w:pPr>
      <w:r w:rsidRPr="00116DDE">
        <w:rPr>
          <w:highlight w:val="white"/>
          <w:lang w:val="nl-NL"/>
        </w:rPr>
        <w:t xml:space="preserve">1. Định kỳ 6 tháng, một năm hoặc đột xuất theo yêu cầu của Hội đồng phối hợp phổ biến, giáo dục pháp luật </w:t>
      </w:r>
      <w:r w:rsidR="009525E8" w:rsidRPr="00116DDE">
        <w:rPr>
          <w:highlight w:val="white"/>
          <w:lang w:val="nl-NL"/>
        </w:rPr>
        <w:t>tỉnh</w:t>
      </w:r>
      <w:r w:rsidRPr="00116DDE">
        <w:rPr>
          <w:highlight w:val="white"/>
          <w:lang w:val="nl-NL"/>
        </w:rPr>
        <w:t xml:space="preserve">, Chủ tịch Ủy ban nhân dân </w:t>
      </w:r>
      <w:r w:rsidR="009525E8" w:rsidRPr="00116DDE">
        <w:rPr>
          <w:highlight w:val="white"/>
          <w:lang w:val="nl-NL"/>
        </w:rPr>
        <w:t>huyện</w:t>
      </w:r>
      <w:r w:rsidRPr="00116DDE">
        <w:rPr>
          <w:highlight w:val="white"/>
          <w:lang w:val="nl-NL"/>
        </w:rPr>
        <w:t>, Hội đồng PHPBGDPL</w:t>
      </w:r>
      <w:r w:rsidRPr="00116DDE">
        <w:rPr>
          <w:highlight w:val="white"/>
          <w:lang w:val="vi-VN"/>
        </w:rPr>
        <w:t xml:space="preserve"> </w:t>
      </w:r>
      <w:r w:rsidR="009525E8" w:rsidRPr="00116DDE">
        <w:rPr>
          <w:highlight w:val="white"/>
        </w:rPr>
        <w:t>huyện</w:t>
      </w:r>
      <w:r w:rsidRPr="00116DDE">
        <w:rPr>
          <w:highlight w:val="white"/>
          <w:lang w:val="vi-VN"/>
        </w:rPr>
        <w:t xml:space="preserve"> </w:t>
      </w:r>
      <w:r w:rsidRPr="00116DDE">
        <w:rPr>
          <w:highlight w:val="white"/>
          <w:lang w:val="nl-NL"/>
        </w:rPr>
        <w:t xml:space="preserve">báo cáo về tình hình hoạt động của Hội đồng, kết quả phối hợp thực hiện công tác phổ biến, giáo dục pháp luật và đề xuất, kiến nghị về công tác này của các </w:t>
      </w:r>
      <w:r w:rsidR="009525E8" w:rsidRPr="00116DDE">
        <w:rPr>
          <w:highlight w:val="white"/>
          <w:lang w:val="nl-NL"/>
        </w:rPr>
        <w:t>cơ quan</w:t>
      </w:r>
      <w:r w:rsidRPr="00116DDE">
        <w:rPr>
          <w:highlight w:val="white"/>
          <w:lang w:val="nl-NL"/>
        </w:rPr>
        <w:t xml:space="preserve">, </w:t>
      </w:r>
      <w:r w:rsidR="008A5264" w:rsidRPr="00116DDE">
        <w:rPr>
          <w:highlight w:val="white"/>
          <w:lang w:val="nl-NL"/>
        </w:rPr>
        <w:t>đơn vị</w:t>
      </w:r>
      <w:r w:rsidRPr="00116DDE">
        <w:rPr>
          <w:highlight w:val="white"/>
          <w:lang w:val="nl-NL"/>
        </w:rPr>
        <w:t>, MTTQ</w:t>
      </w:r>
      <w:r w:rsidRPr="00116DDE">
        <w:rPr>
          <w:highlight w:val="white"/>
          <w:lang w:val="vi-VN"/>
        </w:rPr>
        <w:t xml:space="preserve">, </w:t>
      </w:r>
      <w:r w:rsidRPr="00116DDE">
        <w:rPr>
          <w:highlight w:val="white"/>
          <w:lang w:val="nl-NL"/>
        </w:rPr>
        <w:t>đoàn thể</w:t>
      </w:r>
      <w:r w:rsidRPr="00116DDE">
        <w:rPr>
          <w:highlight w:val="white"/>
          <w:lang w:val="vi-VN"/>
        </w:rPr>
        <w:t xml:space="preserve"> </w:t>
      </w:r>
      <w:r w:rsidR="009525E8" w:rsidRPr="00116DDE">
        <w:rPr>
          <w:highlight w:val="white"/>
        </w:rPr>
        <w:t>huyện</w:t>
      </w:r>
      <w:r w:rsidRPr="00116DDE">
        <w:rPr>
          <w:highlight w:val="white"/>
          <w:lang w:val="vi-VN"/>
        </w:rPr>
        <w:t xml:space="preserve"> và </w:t>
      </w:r>
      <w:r w:rsidR="009525E8" w:rsidRPr="00116DDE">
        <w:rPr>
          <w:color w:val="000000"/>
          <w:highlight w:val="white"/>
          <w:u w:color="FF0000"/>
          <w:lang w:val="nl-NL"/>
        </w:rPr>
        <w:t>UBND cấp xã</w:t>
      </w:r>
      <w:r w:rsidRPr="00116DDE">
        <w:rPr>
          <w:highlight w:val="white"/>
          <w:lang w:val="nl-NL"/>
        </w:rPr>
        <w:t xml:space="preserve">. Khi cần thiết, Chủ tịch Hội đồng sẽ quyết định xây dựng báo cáo chuyên đề trình Ủy ban nhân dân, Chủ tịch Ủy ban nhân dân </w:t>
      </w:r>
      <w:r w:rsidR="009525E8" w:rsidRPr="00116DDE">
        <w:rPr>
          <w:highlight w:val="white"/>
          <w:lang w:val="nl-NL"/>
        </w:rPr>
        <w:t>huyện</w:t>
      </w:r>
      <w:r w:rsidRPr="00116DDE">
        <w:rPr>
          <w:highlight w:val="white"/>
          <w:lang w:val="nl-NL"/>
        </w:rPr>
        <w:t>.</w:t>
      </w:r>
    </w:p>
    <w:p w14:paraId="303AAE98" w14:textId="77777777" w:rsidR="00992418" w:rsidRPr="00116DDE" w:rsidRDefault="00992418" w:rsidP="00992418">
      <w:pPr>
        <w:spacing w:before="120" w:after="120" w:line="264" w:lineRule="auto"/>
        <w:ind w:firstLine="720"/>
        <w:jc w:val="both"/>
        <w:rPr>
          <w:spacing w:val="-2"/>
          <w:highlight w:val="white"/>
          <w:lang w:val="nl-NL"/>
        </w:rPr>
      </w:pPr>
      <w:r w:rsidRPr="00116DDE">
        <w:rPr>
          <w:spacing w:val="-2"/>
          <w:highlight w:val="white"/>
          <w:lang w:val="nl-NL"/>
        </w:rPr>
        <w:t xml:space="preserve">2. Định kỳ 6 tháng, một năm, Hội đồng thông tin cho các thành viên Hội đồng về kết quả công tác phổ biến, giáo dục pháp luật và hoạt động của Hội đồng phối hợp phổ biến, giáo dục pháp luật trên địa bàn </w:t>
      </w:r>
      <w:r w:rsidR="009525E8" w:rsidRPr="00116DDE">
        <w:rPr>
          <w:spacing w:val="-2"/>
          <w:highlight w:val="white"/>
          <w:lang w:val="nl-NL"/>
        </w:rPr>
        <w:t>huyện</w:t>
      </w:r>
      <w:r w:rsidRPr="00116DDE">
        <w:rPr>
          <w:spacing w:val="-2"/>
          <w:highlight w:val="white"/>
          <w:lang w:val="nl-NL"/>
        </w:rPr>
        <w:t xml:space="preserve"> bằng hình thức phù hợp.</w:t>
      </w:r>
    </w:p>
    <w:p w14:paraId="5648D2F0" w14:textId="77777777" w:rsidR="00992418" w:rsidRPr="00116DDE" w:rsidRDefault="00992418" w:rsidP="00992418">
      <w:pPr>
        <w:spacing w:before="120" w:after="120" w:line="264" w:lineRule="auto"/>
        <w:ind w:firstLine="720"/>
        <w:jc w:val="both"/>
        <w:rPr>
          <w:highlight w:val="white"/>
          <w:lang w:val="nl-NL"/>
        </w:rPr>
      </w:pPr>
      <w:r w:rsidRPr="00116DDE">
        <w:rPr>
          <w:spacing w:val="-4"/>
          <w:highlight w:val="white"/>
          <w:lang w:val="nl-NL"/>
        </w:rPr>
        <w:t xml:space="preserve">3. </w:t>
      </w:r>
      <w:r w:rsidR="009525E8" w:rsidRPr="00116DDE">
        <w:rPr>
          <w:highlight w:val="white"/>
        </w:rPr>
        <w:t>C</w:t>
      </w:r>
      <w:r w:rsidRPr="00116DDE">
        <w:rPr>
          <w:highlight w:val="white"/>
          <w:lang w:val="vi-VN"/>
        </w:rPr>
        <w:t xml:space="preserve">ác </w:t>
      </w:r>
      <w:r w:rsidR="009525E8" w:rsidRPr="00116DDE">
        <w:rPr>
          <w:highlight w:val="white"/>
        </w:rPr>
        <w:t>cơ quan</w:t>
      </w:r>
      <w:r w:rsidRPr="00116DDE">
        <w:rPr>
          <w:highlight w:val="white"/>
        </w:rPr>
        <w:t xml:space="preserve">, </w:t>
      </w:r>
      <w:r w:rsidR="006A7243" w:rsidRPr="00116DDE">
        <w:rPr>
          <w:highlight w:val="white"/>
        </w:rPr>
        <w:t>đơn vị</w:t>
      </w:r>
      <w:r w:rsidRPr="00116DDE">
        <w:rPr>
          <w:highlight w:val="white"/>
          <w:lang w:val="vi-VN"/>
        </w:rPr>
        <w:t xml:space="preserve">, MTTQ, đoàn thể </w:t>
      </w:r>
      <w:r w:rsidR="009525E8" w:rsidRPr="00116DDE">
        <w:rPr>
          <w:highlight w:val="white"/>
          <w:lang w:val="nl-NL"/>
        </w:rPr>
        <w:t>huyện</w:t>
      </w:r>
      <w:r w:rsidRPr="00116DDE">
        <w:rPr>
          <w:highlight w:val="white"/>
          <w:lang w:val="vi-VN"/>
        </w:rPr>
        <w:t xml:space="preserve"> </w:t>
      </w:r>
      <w:r w:rsidRPr="00116DDE">
        <w:rPr>
          <w:spacing w:val="-4"/>
          <w:highlight w:val="white"/>
          <w:lang w:val="nl-NL"/>
        </w:rPr>
        <w:t xml:space="preserve">gửi báo cáo về kết quả </w:t>
      </w:r>
      <w:r w:rsidRPr="00116DDE">
        <w:rPr>
          <w:highlight w:val="white"/>
          <w:lang w:val="nl-NL"/>
        </w:rPr>
        <w:t xml:space="preserve">triển khai công tác phổ biến, giáo dục pháp luật của cơ quan cho </w:t>
      </w:r>
      <w:r w:rsidR="009525E8" w:rsidRPr="00116DDE">
        <w:rPr>
          <w:highlight w:val="white"/>
          <w:lang w:val="nl-NL"/>
        </w:rPr>
        <w:t>Phòng</w:t>
      </w:r>
      <w:r w:rsidRPr="00116DDE">
        <w:rPr>
          <w:highlight w:val="white"/>
          <w:lang w:val="nl-NL"/>
        </w:rPr>
        <w:t xml:space="preserve"> Tư pháp, Cơ quan Thường trực Hội đồng tổng hợp. </w:t>
      </w:r>
    </w:p>
    <w:p w14:paraId="42D1133C" w14:textId="77777777" w:rsidR="00992418" w:rsidRPr="00116DDE" w:rsidRDefault="00992418" w:rsidP="006A7243">
      <w:pPr>
        <w:widowControl w:val="0"/>
        <w:spacing w:before="120" w:after="120" w:line="264" w:lineRule="auto"/>
        <w:ind w:firstLine="720"/>
        <w:rPr>
          <w:highlight w:val="white"/>
          <w:lang w:val="nl-NL"/>
        </w:rPr>
      </w:pPr>
      <w:r w:rsidRPr="00116DDE">
        <w:rPr>
          <w:b/>
          <w:bCs/>
          <w:highlight w:val="white"/>
          <w:lang w:val="vi-VN"/>
        </w:rPr>
        <w:t>Điều 1</w:t>
      </w:r>
      <w:r w:rsidRPr="00116DDE">
        <w:rPr>
          <w:b/>
          <w:bCs/>
          <w:highlight w:val="white"/>
        </w:rPr>
        <w:t>5</w:t>
      </w:r>
      <w:r w:rsidRPr="00116DDE">
        <w:rPr>
          <w:b/>
          <w:bCs/>
          <w:highlight w:val="white"/>
          <w:lang w:val="vi-VN"/>
        </w:rPr>
        <w:t>. Công tác thi đua, khen th</w:t>
      </w:r>
      <w:r w:rsidRPr="00116DDE">
        <w:rPr>
          <w:b/>
          <w:bCs/>
          <w:highlight w:val="white"/>
          <w:shd w:val="solid" w:color="FFFFFF" w:fill="auto"/>
          <w:lang w:val="vi-VN"/>
        </w:rPr>
        <w:t>ưở</w:t>
      </w:r>
      <w:r w:rsidRPr="00116DDE">
        <w:rPr>
          <w:b/>
          <w:bCs/>
          <w:highlight w:val="white"/>
          <w:lang w:val="vi-VN"/>
        </w:rPr>
        <w:t>ng</w:t>
      </w:r>
    </w:p>
    <w:p w14:paraId="69DBBAAA" w14:textId="77777777" w:rsidR="00992418" w:rsidRPr="00116DDE" w:rsidRDefault="00992418" w:rsidP="006A7243">
      <w:pPr>
        <w:widowControl w:val="0"/>
        <w:spacing w:before="120" w:after="120" w:line="264" w:lineRule="auto"/>
        <w:ind w:firstLine="720"/>
        <w:jc w:val="both"/>
        <w:rPr>
          <w:highlight w:val="white"/>
          <w:lang w:val="vi-VN"/>
        </w:rPr>
      </w:pPr>
      <w:r w:rsidRPr="00116DDE">
        <w:rPr>
          <w:highlight w:val="white"/>
          <w:lang w:val="vi-VN"/>
        </w:rPr>
        <w:t>Cơ quan Thường trực Hội đồng</w:t>
      </w:r>
      <w:r w:rsidRPr="00116DDE">
        <w:rPr>
          <w:highlight w:val="white"/>
        </w:rPr>
        <w:t xml:space="preserve"> </w:t>
      </w:r>
      <w:r w:rsidRPr="00116DDE">
        <w:rPr>
          <w:highlight w:val="white"/>
          <w:lang w:val="vi-VN"/>
        </w:rPr>
        <w:t xml:space="preserve">thực hiện việc tiếp nhận hồ sơ khen </w:t>
      </w:r>
      <w:r w:rsidRPr="00116DDE">
        <w:rPr>
          <w:highlight w:val="white"/>
          <w:lang w:val="vi-VN"/>
        </w:rPr>
        <w:lastRenderedPageBreak/>
        <w:t>thưởng của các cơ quan, tổ chức, cá nhân có thành tích</w:t>
      </w:r>
      <w:r w:rsidRPr="00116DDE">
        <w:rPr>
          <w:highlight w:val="white"/>
          <w:lang w:val="nl-NL"/>
        </w:rPr>
        <w:t xml:space="preserve"> xuất sắc</w:t>
      </w:r>
      <w:r w:rsidRPr="00116DDE">
        <w:rPr>
          <w:highlight w:val="white"/>
          <w:lang w:val="vi-VN"/>
        </w:rPr>
        <w:t xml:space="preserve"> trong công tác phổ biến, giáo dục pháp luật</w:t>
      </w:r>
      <w:r w:rsidRPr="00116DDE">
        <w:rPr>
          <w:highlight w:val="white"/>
          <w:lang w:val="nl-NL"/>
        </w:rPr>
        <w:t>;</w:t>
      </w:r>
      <w:r w:rsidRPr="00116DDE">
        <w:rPr>
          <w:highlight w:val="white"/>
          <w:lang w:val="vi-VN"/>
        </w:rPr>
        <w:t xml:space="preserve"> thẩm tra các thủ tục, đối chiếu các quy định và tổng hợp, báo cáo; tham mưu hướng dẫn các cơ quan, tổ chức, cá nhân có liên quan về trình tự, thủ tục lập hồ sơ khen thưởng theo quy định của pháp luật về thi đua, khen thưởng.</w:t>
      </w:r>
    </w:p>
    <w:p w14:paraId="2D94EBBE" w14:textId="77777777" w:rsidR="00992418" w:rsidRPr="00116DDE" w:rsidRDefault="00992418" w:rsidP="00992418">
      <w:pPr>
        <w:spacing w:before="120" w:line="264" w:lineRule="auto"/>
        <w:jc w:val="center"/>
        <w:rPr>
          <w:b/>
          <w:bCs/>
          <w:highlight w:val="white"/>
          <w:lang w:val="nl-NL"/>
        </w:rPr>
      </w:pPr>
      <w:r w:rsidRPr="00116DDE">
        <w:rPr>
          <w:b/>
          <w:bCs/>
          <w:highlight w:val="white"/>
          <w:lang w:val="nl-NL"/>
        </w:rPr>
        <w:t>Chương V</w:t>
      </w:r>
    </w:p>
    <w:p w14:paraId="4524A5A6" w14:textId="77777777" w:rsidR="00992418" w:rsidRPr="00116DDE" w:rsidRDefault="00992418" w:rsidP="00992418">
      <w:pPr>
        <w:spacing w:line="264" w:lineRule="auto"/>
        <w:jc w:val="center"/>
        <w:rPr>
          <w:b/>
          <w:highlight w:val="white"/>
          <w:lang w:val="nl-NL"/>
        </w:rPr>
      </w:pPr>
      <w:r w:rsidRPr="00116DDE">
        <w:rPr>
          <w:b/>
          <w:highlight w:val="white"/>
          <w:lang w:val="nl-NL"/>
        </w:rPr>
        <w:t>TỔ CHỨC THỰC HIỆN</w:t>
      </w:r>
    </w:p>
    <w:p w14:paraId="29F3B20A" w14:textId="77777777" w:rsidR="00992418" w:rsidRPr="00116DDE" w:rsidRDefault="00992418" w:rsidP="00992418">
      <w:pPr>
        <w:spacing w:before="120" w:after="120" w:line="264" w:lineRule="auto"/>
        <w:ind w:firstLine="720"/>
        <w:jc w:val="both"/>
        <w:rPr>
          <w:b/>
          <w:spacing w:val="-6"/>
          <w:highlight w:val="white"/>
          <w:lang w:val="nl-NL"/>
        </w:rPr>
      </w:pPr>
      <w:r w:rsidRPr="00116DDE">
        <w:rPr>
          <w:b/>
          <w:spacing w:val="-6"/>
          <w:highlight w:val="white"/>
          <w:lang w:val="nl-NL"/>
        </w:rPr>
        <w:t>Điều 16. Kinh phí hoạt động của Hội đồng</w:t>
      </w:r>
    </w:p>
    <w:p w14:paraId="0501F038" w14:textId="77777777" w:rsidR="00992418" w:rsidRPr="00116DDE" w:rsidRDefault="00992418" w:rsidP="00992418">
      <w:pPr>
        <w:tabs>
          <w:tab w:val="left" w:pos="3240"/>
        </w:tabs>
        <w:spacing w:before="120" w:after="120" w:line="264" w:lineRule="auto"/>
        <w:ind w:firstLine="720"/>
        <w:jc w:val="both"/>
        <w:rPr>
          <w:highlight w:val="white"/>
          <w:lang w:val="nl-NL"/>
        </w:rPr>
      </w:pPr>
      <w:r w:rsidRPr="00116DDE">
        <w:rPr>
          <w:highlight w:val="white"/>
          <w:lang w:val="nl-NL"/>
        </w:rPr>
        <w:t xml:space="preserve">Kinh phí hoạt động của Hội đồng thực hiện theo quy định tại Điều 8 Quyết định số 21/2021/QĐ-TTg. Hằng năm, </w:t>
      </w:r>
      <w:r w:rsidR="009525E8" w:rsidRPr="00116DDE">
        <w:rPr>
          <w:highlight w:val="white"/>
          <w:lang w:val="nl-NL"/>
        </w:rPr>
        <w:t>Phòng</w:t>
      </w:r>
      <w:r w:rsidRPr="00116DDE">
        <w:rPr>
          <w:highlight w:val="white"/>
          <w:lang w:val="nl-NL"/>
        </w:rPr>
        <w:t xml:space="preserve"> Tư pháp</w:t>
      </w:r>
      <w:r w:rsidRPr="00116DDE">
        <w:rPr>
          <w:highlight w:val="white"/>
          <w:lang w:val="vi-VN"/>
        </w:rPr>
        <w:t>,</w:t>
      </w:r>
      <w:r w:rsidRPr="00116DDE">
        <w:rPr>
          <w:highlight w:val="white"/>
          <w:lang w:val="nl-NL"/>
        </w:rPr>
        <w:t xml:space="preserve"> Cơ quan Thường trực Hội đồng lập dự toán kinh phí hoạt động của Hội đồng để tổng hợp trong dự toán ngân sách Nhà nước của </w:t>
      </w:r>
      <w:r w:rsidR="009525E8" w:rsidRPr="00116DDE">
        <w:rPr>
          <w:highlight w:val="white"/>
          <w:lang w:val="nl-NL"/>
        </w:rPr>
        <w:t>Phòng</w:t>
      </w:r>
      <w:r w:rsidRPr="00116DDE">
        <w:rPr>
          <w:highlight w:val="white"/>
          <w:lang w:val="nl-NL"/>
        </w:rPr>
        <w:t xml:space="preserve"> Tư pháp </w:t>
      </w:r>
      <w:r w:rsidRPr="00116DDE">
        <w:rPr>
          <w:color w:val="000000"/>
          <w:highlight w:val="white"/>
          <w:u w:color="FF0000"/>
          <w:lang w:val="nl-NL"/>
        </w:rPr>
        <w:t xml:space="preserve">gửi </w:t>
      </w:r>
      <w:r w:rsidR="009525E8" w:rsidRPr="00116DDE">
        <w:rPr>
          <w:color w:val="000000"/>
          <w:highlight w:val="white"/>
          <w:u w:color="FF0000"/>
          <w:lang w:val="nl-NL"/>
        </w:rPr>
        <w:t>Phòng</w:t>
      </w:r>
      <w:r w:rsidRPr="00116DDE">
        <w:rPr>
          <w:highlight w:val="white"/>
          <w:lang w:val="nl-NL"/>
        </w:rPr>
        <w:t xml:space="preserve"> Tài chính</w:t>
      </w:r>
      <w:r w:rsidR="006A7243" w:rsidRPr="00116DDE">
        <w:rPr>
          <w:highlight w:val="white"/>
          <w:lang w:val="nl-NL"/>
        </w:rPr>
        <w:t xml:space="preserve"> – Kế hoạch</w:t>
      </w:r>
      <w:r w:rsidRPr="00116DDE">
        <w:rPr>
          <w:highlight w:val="white"/>
          <w:lang w:val="nl-NL"/>
        </w:rPr>
        <w:t xml:space="preserve"> thẩm định, </w:t>
      </w:r>
      <w:r w:rsidRPr="00116DDE">
        <w:rPr>
          <w:color w:val="000000"/>
          <w:highlight w:val="white"/>
          <w:u w:color="FF0000"/>
          <w:lang w:val="nl-NL"/>
        </w:rPr>
        <w:t>trình cấp</w:t>
      </w:r>
      <w:r w:rsidRPr="00116DDE">
        <w:rPr>
          <w:highlight w:val="white"/>
          <w:lang w:val="nl-NL"/>
        </w:rPr>
        <w:t xml:space="preserve"> có thẩm quyền </w:t>
      </w:r>
      <w:r w:rsidRPr="00116DDE">
        <w:rPr>
          <w:color w:val="000000"/>
          <w:highlight w:val="white"/>
          <w:u w:color="FF0000"/>
          <w:lang w:val="nl-NL"/>
        </w:rPr>
        <w:t>duyệt cấp</w:t>
      </w:r>
      <w:r w:rsidRPr="00116DDE">
        <w:rPr>
          <w:highlight w:val="white"/>
          <w:lang w:val="nl-NL"/>
        </w:rPr>
        <w:t xml:space="preserve"> theo quy định của Luật Ngân sách Nhà nước và các văn bản hướng dẫn thi hành.</w:t>
      </w:r>
    </w:p>
    <w:p w14:paraId="36694BDE" w14:textId="77777777" w:rsidR="00992418" w:rsidRPr="00116DDE" w:rsidRDefault="00992418" w:rsidP="00992418">
      <w:pPr>
        <w:spacing w:before="120" w:after="120" w:line="264" w:lineRule="auto"/>
        <w:ind w:firstLine="720"/>
        <w:jc w:val="both"/>
        <w:rPr>
          <w:highlight w:val="white"/>
          <w:lang w:val="nl-NL"/>
        </w:rPr>
      </w:pPr>
      <w:r w:rsidRPr="00116DDE">
        <w:rPr>
          <w:bCs/>
          <w:highlight w:val="white"/>
          <w:lang w:val="nl-NL"/>
        </w:rPr>
        <w:t>Cơ quan Thường trực Hội đồng được huy động kinh phí từ các nguồn hỗ trợ, nguồn kinh phí hợp pháp khác theo quy định của pháp luật để phục vụ hoạt động của Hội đồng.</w:t>
      </w:r>
    </w:p>
    <w:p w14:paraId="00904DFB" w14:textId="77777777" w:rsidR="00992418" w:rsidRPr="00116DDE" w:rsidRDefault="00992418" w:rsidP="00992418">
      <w:pPr>
        <w:spacing w:before="120" w:after="120" w:line="264" w:lineRule="auto"/>
        <w:ind w:firstLine="720"/>
        <w:jc w:val="both"/>
        <w:rPr>
          <w:b/>
          <w:highlight w:val="white"/>
          <w:lang w:val="nl-NL"/>
        </w:rPr>
      </w:pPr>
      <w:r w:rsidRPr="00116DDE">
        <w:rPr>
          <w:b/>
          <w:highlight w:val="white"/>
          <w:lang w:val="nl-NL"/>
        </w:rPr>
        <w:t>Điều 17. Sửa đổi, bổ sung Quy chế</w:t>
      </w:r>
    </w:p>
    <w:p w14:paraId="3B0C50DA" w14:textId="77777777" w:rsidR="00992418" w:rsidRPr="00116DDE" w:rsidRDefault="00992418" w:rsidP="00992418">
      <w:pPr>
        <w:spacing w:before="120" w:after="120" w:line="264" w:lineRule="auto"/>
        <w:ind w:firstLine="720"/>
        <w:jc w:val="both"/>
        <w:rPr>
          <w:spacing w:val="2"/>
          <w:highlight w:val="white"/>
          <w:lang w:val="nl-NL"/>
        </w:rPr>
      </w:pPr>
      <w:r w:rsidRPr="00116DDE">
        <w:rPr>
          <w:spacing w:val="2"/>
          <w:highlight w:val="white"/>
          <w:lang w:val="nl-NL"/>
        </w:rPr>
        <w:t>Trong quá trình thực hiện, nếu có những vấn đề phát sinh cần sửa đổi, bổ sung, Cơ quan Thường trực Hội đồng tham mưu</w:t>
      </w:r>
      <w:r w:rsidRPr="00116DDE">
        <w:rPr>
          <w:spacing w:val="2"/>
          <w:highlight w:val="white"/>
          <w:lang w:val="vi-VN"/>
        </w:rPr>
        <w:t xml:space="preserve"> </w:t>
      </w:r>
      <w:r w:rsidRPr="00116DDE">
        <w:rPr>
          <w:spacing w:val="2"/>
          <w:highlight w:val="white"/>
          <w:lang w:val="nl-NL"/>
        </w:rPr>
        <w:t>trình Chủ tịch Hội đồng xem xét, quyết định. Việc sửa đổi, bổ sung Quy chế phải được trên 50% thành viên Hội đồng tán thành./.</w:t>
      </w:r>
    </w:p>
    <w:p w14:paraId="62869DA7" w14:textId="77777777" w:rsidR="00992418" w:rsidRPr="00116DDE" w:rsidRDefault="00992418" w:rsidP="00992418">
      <w:pPr>
        <w:spacing w:before="120" w:line="264" w:lineRule="auto"/>
        <w:ind w:firstLine="720"/>
        <w:jc w:val="both"/>
        <w:rPr>
          <w:spacing w:val="-4"/>
          <w:highlight w:val="white"/>
          <w:lang w:val="nl-NL"/>
        </w:rPr>
      </w:pPr>
    </w:p>
    <w:p w14:paraId="615AE888" w14:textId="77777777" w:rsidR="00992418" w:rsidRPr="00116DDE" w:rsidRDefault="00992418" w:rsidP="00992418">
      <w:pPr>
        <w:spacing w:line="264" w:lineRule="auto"/>
        <w:ind w:firstLine="720"/>
        <w:jc w:val="both"/>
        <w:rPr>
          <w:spacing w:val="-4"/>
          <w:highlight w:val="white"/>
          <w:lang w:val="nl-NL"/>
        </w:rPr>
      </w:pPr>
    </w:p>
    <w:p w14:paraId="77979394" w14:textId="77777777" w:rsidR="00992418" w:rsidRPr="00116DDE" w:rsidRDefault="00992418" w:rsidP="00992418">
      <w:pPr>
        <w:spacing w:line="264" w:lineRule="auto"/>
        <w:ind w:firstLine="720"/>
        <w:rPr>
          <w:highlight w:val="white"/>
          <w:lang w:val="nl-NL"/>
        </w:rPr>
      </w:pPr>
    </w:p>
    <w:p w14:paraId="0D057D5E" w14:textId="77777777" w:rsidR="00992418" w:rsidRPr="00116DDE" w:rsidRDefault="00992418" w:rsidP="00992418">
      <w:pPr>
        <w:spacing w:line="264" w:lineRule="auto"/>
        <w:rPr>
          <w:highlight w:val="white"/>
        </w:rPr>
      </w:pPr>
    </w:p>
    <w:p w14:paraId="26A74881" w14:textId="77777777" w:rsidR="00992418" w:rsidRPr="00116DDE" w:rsidRDefault="00992418" w:rsidP="00992418">
      <w:pPr>
        <w:spacing w:line="264" w:lineRule="auto"/>
        <w:rPr>
          <w:highlight w:val="white"/>
        </w:rPr>
      </w:pPr>
    </w:p>
    <w:p w14:paraId="7A955008" w14:textId="77777777" w:rsidR="009F3F9B" w:rsidRPr="00116DDE" w:rsidRDefault="009F3F9B">
      <w:pPr>
        <w:rPr>
          <w:highlight w:val="white"/>
        </w:rPr>
      </w:pPr>
    </w:p>
    <w:sectPr w:rsidR="009F3F9B" w:rsidRPr="00116DDE" w:rsidSect="00741042">
      <w:headerReference w:type="default" r:id="rId6"/>
      <w:footerReference w:type="even" r:id="rId7"/>
      <w:footerReference w:type="default" r:id="rId8"/>
      <w:pgSz w:w="11906" w:h="16838" w:code="9"/>
      <w:pgMar w:top="993" w:right="1134" w:bottom="1134" w:left="1701" w:header="454"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E628B" w14:textId="77777777" w:rsidR="0049070B" w:rsidRDefault="0049070B">
      <w:r>
        <w:separator/>
      </w:r>
    </w:p>
  </w:endnote>
  <w:endnote w:type="continuationSeparator" w:id="0">
    <w:p w14:paraId="270BE217" w14:textId="77777777" w:rsidR="0049070B" w:rsidRDefault="0049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DC6B" w14:textId="77777777" w:rsidR="00CE2BC5" w:rsidRDefault="00802885" w:rsidP="00CE2B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18B311" w14:textId="77777777" w:rsidR="00CE2BC5" w:rsidRDefault="0049070B" w:rsidP="00CE2B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961F" w14:textId="77777777" w:rsidR="00CE2BC5" w:rsidRDefault="0049070B" w:rsidP="00CE2B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694D6" w14:textId="77777777" w:rsidR="0049070B" w:rsidRDefault="0049070B">
      <w:r>
        <w:separator/>
      </w:r>
    </w:p>
  </w:footnote>
  <w:footnote w:type="continuationSeparator" w:id="0">
    <w:p w14:paraId="46162DF0" w14:textId="77777777" w:rsidR="0049070B" w:rsidRDefault="00490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E1BC9" w14:textId="77777777" w:rsidR="00C26B6B" w:rsidRDefault="00802885">
    <w:pPr>
      <w:pStyle w:val="Header"/>
      <w:jc w:val="center"/>
    </w:pPr>
    <w:r>
      <w:fldChar w:fldCharType="begin"/>
    </w:r>
    <w:r>
      <w:instrText xml:space="preserve"> PAGE   \* MERGEFORMAT </w:instrText>
    </w:r>
    <w:r>
      <w:fldChar w:fldCharType="separate"/>
    </w:r>
    <w:r w:rsidR="006A7243">
      <w:rPr>
        <w:noProof/>
      </w:rPr>
      <w:t>7</w:t>
    </w:r>
    <w:r>
      <w:rPr>
        <w:noProof/>
      </w:rPr>
      <w:fldChar w:fldCharType="end"/>
    </w:r>
  </w:p>
  <w:p w14:paraId="02FCD713" w14:textId="77777777" w:rsidR="00C26B6B" w:rsidRDefault="004907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418"/>
    <w:rsid w:val="00023AC6"/>
    <w:rsid w:val="001061A7"/>
    <w:rsid w:val="00116DDE"/>
    <w:rsid w:val="0026670D"/>
    <w:rsid w:val="00267592"/>
    <w:rsid w:val="0028044E"/>
    <w:rsid w:val="002B6A2D"/>
    <w:rsid w:val="003B7132"/>
    <w:rsid w:val="0049070B"/>
    <w:rsid w:val="004A0EB4"/>
    <w:rsid w:val="00620006"/>
    <w:rsid w:val="006A7243"/>
    <w:rsid w:val="006B540B"/>
    <w:rsid w:val="00741042"/>
    <w:rsid w:val="007E42CD"/>
    <w:rsid w:val="00802885"/>
    <w:rsid w:val="008541B2"/>
    <w:rsid w:val="00872415"/>
    <w:rsid w:val="008A5264"/>
    <w:rsid w:val="009525E8"/>
    <w:rsid w:val="00992418"/>
    <w:rsid w:val="009F3F9B"/>
    <w:rsid w:val="00C6501D"/>
    <w:rsid w:val="00C75EB3"/>
    <w:rsid w:val="00D04952"/>
    <w:rsid w:val="00F50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81F06"/>
  <w15:docId w15:val="{E9939CAE-2A18-4215-8312-127D1DC8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418"/>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992418"/>
    <w:pPr>
      <w:ind w:firstLine="720"/>
    </w:pPr>
    <w:rPr>
      <w:rFonts w:ascii=".VnTime" w:hAnsi=".VnTime"/>
      <w:kern w:val="28"/>
      <w:sz w:val="24"/>
    </w:rPr>
  </w:style>
  <w:style w:type="character" w:customStyle="1" w:styleId="BodyTextIndent3Char">
    <w:name w:val="Body Text Indent 3 Char"/>
    <w:basedOn w:val="DefaultParagraphFont"/>
    <w:link w:val="BodyTextIndent3"/>
    <w:rsid w:val="00992418"/>
    <w:rPr>
      <w:rFonts w:ascii=".VnTime" w:eastAsia="Times New Roman" w:hAnsi=".VnTime" w:cs="Times New Roman"/>
      <w:kern w:val="28"/>
      <w:sz w:val="24"/>
      <w:szCs w:val="28"/>
    </w:rPr>
  </w:style>
  <w:style w:type="paragraph" w:styleId="BodyTextIndent2">
    <w:name w:val="Body Text Indent 2"/>
    <w:basedOn w:val="Normal"/>
    <w:link w:val="BodyTextIndent2Char"/>
    <w:rsid w:val="00992418"/>
    <w:pPr>
      <w:spacing w:before="200" w:line="288" w:lineRule="auto"/>
      <w:ind w:firstLine="567"/>
      <w:jc w:val="both"/>
    </w:pPr>
    <w:rPr>
      <w:rFonts w:ascii=".VnTime" w:hAnsi=".VnTime"/>
      <w:szCs w:val="20"/>
    </w:rPr>
  </w:style>
  <w:style w:type="character" w:customStyle="1" w:styleId="BodyTextIndent2Char">
    <w:name w:val="Body Text Indent 2 Char"/>
    <w:basedOn w:val="DefaultParagraphFont"/>
    <w:link w:val="BodyTextIndent2"/>
    <w:rsid w:val="00992418"/>
    <w:rPr>
      <w:rFonts w:ascii=".VnTime" w:eastAsia="Times New Roman" w:hAnsi=".VnTime" w:cs="Times New Roman"/>
      <w:szCs w:val="20"/>
    </w:rPr>
  </w:style>
  <w:style w:type="paragraph" w:styleId="Footer">
    <w:name w:val="footer"/>
    <w:basedOn w:val="Normal"/>
    <w:link w:val="FooterChar"/>
    <w:rsid w:val="00992418"/>
    <w:pPr>
      <w:tabs>
        <w:tab w:val="center" w:pos="4153"/>
        <w:tab w:val="right" w:pos="8306"/>
      </w:tabs>
    </w:pPr>
  </w:style>
  <w:style w:type="character" w:customStyle="1" w:styleId="FooterChar">
    <w:name w:val="Footer Char"/>
    <w:basedOn w:val="DefaultParagraphFont"/>
    <w:link w:val="Footer"/>
    <w:rsid w:val="00992418"/>
    <w:rPr>
      <w:rFonts w:eastAsia="Times New Roman" w:cs="Times New Roman"/>
      <w:szCs w:val="28"/>
    </w:rPr>
  </w:style>
  <w:style w:type="character" w:styleId="PageNumber">
    <w:name w:val="page number"/>
    <w:basedOn w:val="DefaultParagraphFont"/>
    <w:rsid w:val="00992418"/>
  </w:style>
  <w:style w:type="paragraph" w:styleId="BodyText">
    <w:name w:val="Body Text"/>
    <w:basedOn w:val="Normal"/>
    <w:link w:val="BodyTextChar"/>
    <w:uiPriority w:val="99"/>
    <w:semiHidden/>
    <w:unhideWhenUsed/>
    <w:rsid w:val="00992418"/>
    <w:pPr>
      <w:spacing w:after="120"/>
    </w:pPr>
  </w:style>
  <w:style w:type="character" w:customStyle="1" w:styleId="BodyTextChar">
    <w:name w:val="Body Text Char"/>
    <w:basedOn w:val="DefaultParagraphFont"/>
    <w:link w:val="BodyText"/>
    <w:uiPriority w:val="99"/>
    <w:semiHidden/>
    <w:rsid w:val="00992418"/>
    <w:rPr>
      <w:rFonts w:eastAsia="Times New Roman" w:cs="Times New Roman"/>
      <w:szCs w:val="28"/>
    </w:rPr>
  </w:style>
  <w:style w:type="paragraph" w:styleId="Header">
    <w:name w:val="header"/>
    <w:basedOn w:val="Normal"/>
    <w:link w:val="HeaderChar"/>
    <w:uiPriority w:val="99"/>
    <w:unhideWhenUsed/>
    <w:rsid w:val="00992418"/>
    <w:pPr>
      <w:tabs>
        <w:tab w:val="center" w:pos="4680"/>
        <w:tab w:val="right" w:pos="9360"/>
      </w:tabs>
    </w:pPr>
  </w:style>
  <w:style w:type="character" w:customStyle="1" w:styleId="HeaderChar">
    <w:name w:val="Header Char"/>
    <w:basedOn w:val="DefaultParagraphFont"/>
    <w:link w:val="Header"/>
    <w:uiPriority w:val="99"/>
    <w:rsid w:val="00992418"/>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2156</Words>
  <Characters>12292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Phòng Tư Pháp - UBND huyện Tuần Giáo</vt:lpstr>
    </vt:vector>
  </TitlesOfParts>
  <Company>home</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Tư Pháp - UBND huyện Tuần Giáo</dc:title>
  <dc:creator>Admin</dc:creator>
  <cp:lastModifiedBy>Bách</cp:lastModifiedBy>
  <cp:revision>10</cp:revision>
  <dcterms:created xsi:type="dcterms:W3CDTF">2022-03-09T01:24:00Z</dcterms:created>
  <dcterms:modified xsi:type="dcterms:W3CDTF">2022-03-17T03:01:00Z</dcterms:modified>
</cp:coreProperties>
</file>