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75"/>
      </w:tblGrid>
      <w:tr w:rsidR="00AD362E" w14:paraId="738AC30E" w14:textId="77777777" w:rsidTr="007A0677">
        <w:trPr>
          <w:trHeight w:val="1264"/>
        </w:trPr>
        <w:tc>
          <w:tcPr>
            <w:tcW w:w="3389" w:type="dxa"/>
            <w:tcBorders>
              <w:top w:val="nil"/>
              <w:left w:val="nil"/>
              <w:bottom w:val="nil"/>
              <w:right w:val="nil"/>
            </w:tcBorders>
            <w:shd w:val="clear" w:color="auto" w:fill="auto"/>
          </w:tcPr>
          <w:p w14:paraId="12EE3CF1" w14:textId="77777777" w:rsidR="00AD362E" w:rsidRPr="009B0DC9" w:rsidRDefault="00472EE4" w:rsidP="00C62D2D">
            <w:pPr>
              <w:jc w:val="center"/>
              <w:rPr>
                <w:rFonts w:eastAsia="Times New Roman" w:cs="Times New Roman"/>
                <w:b/>
                <w:color w:val="000000"/>
                <w:sz w:val="26"/>
                <w:szCs w:val="26"/>
              </w:rPr>
            </w:pPr>
            <w:r w:rsidRPr="009B0DC9">
              <w:rPr>
                <w:rFonts w:eastAsia="Times New Roman" w:cs="Times New Roman"/>
                <w:b/>
                <w:color w:val="000000"/>
                <w:sz w:val="26"/>
                <w:szCs w:val="26"/>
              </w:rPr>
              <w:t>HỘI ĐỒNG NHÂN DÂN</w:t>
            </w:r>
          </w:p>
          <w:p w14:paraId="58A49BFA" w14:textId="4797CB01" w:rsidR="00AD362E" w:rsidRPr="009B0DC9" w:rsidRDefault="00472EE4" w:rsidP="00C62D2D">
            <w:pPr>
              <w:jc w:val="center"/>
              <w:rPr>
                <w:rFonts w:eastAsia="Times New Roman" w:cs="Times New Roman"/>
                <w:b/>
                <w:color w:val="000000"/>
                <w:sz w:val="26"/>
                <w:szCs w:val="26"/>
              </w:rPr>
            </w:pPr>
            <w:r w:rsidRPr="009B0DC9">
              <w:rPr>
                <w:rFonts w:eastAsia="Times New Roman" w:cs="Times New Roman"/>
                <w:b/>
                <w:color w:val="000000"/>
                <w:sz w:val="26"/>
                <w:szCs w:val="26"/>
              </w:rPr>
              <w:t xml:space="preserve">XÃ </w:t>
            </w:r>
            <w:r w:rsidR="009B0DC9" w:rsidRPr="009B0DC9">
              <w:rPr>
                <w:rFonts w:eastAsia="Times New Roman" w:cs="Times New Roman"/>
                <w:b/>
                <w:color w:val="000000"/>
                <w:sz w:val="26"/>
                <w:szCs w:val="26"/>
              </w:rPr>
              <w:t>TUẦN GIÁO</w:t>
            </w:r>
          </w:p>
          <w:p w14:paraId="3E00A907" w14:textId="77777777" w:rsidR="00AD362E" w:rsidRDefault="00472EE4" w:rsidP="00C62D2D">
            <w:pPr>
              <w:rPr>
                <w:rFonts w:eastAsia="Times New Roman" w:cs="Times New Roman"/>
                <w:color w:val="000000"/>
                <w:szCs w:val="24"/>
              </w:rPr>
            </w:pPr>
            <w:r>
              <w:rPr>
                <w:rFonts w:eastAsia="Times New Roman" w:cs="Times New Roman"/>
                <w:noProof/>
                <w:color w:val="000000"/>
                <w:szCs w:val="24"/>
              </w:rPr>
              <mc:AlternateContent>
                <mc:Choice Requires="wps">
                  <w:drawing>
                    <wp:anchor distT="0" distB="0" distL="114300" distR="114300" simplePos="0" relativeHeight="251660288" behindDoc="0" locked="0" layoutInCell="1" allowOverlap="1" wp14:anchorId="79F0BF60" wp14:editId="506E707D">
                      <wp:simplePos x="0" y="0"/>
                      <wp:positionH relativeFrom="column">
                        <wp:posOffset>539115</wp:posOffset>
                      </wp:positionH>
                      <wp:positionV relativeFrom="paragraph">
                        <wp:posOffset>20321</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E361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1.6pt" to="10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"/>
                  </w:pict>
                </mc:Fallback>
              </mc:AlternateContent>
            </w:r>
            <w:r>
              <w:rPr>
                <w:rFonts w:eastAsia="Times New Roman" w:cs="Times New Roman"/>
                <w:color w:val="000000"/>
                <w:szCs w:val="24"/>
              </w:rPr>
              <w:t xml:space="preserve">    </w:t>
            </w:r>
          </w:p>
          <w:p w14:paraId="3A6137E7" w14:textId="22F406FF" w:rsidR="00AD362E" w:rsidRPr="0071451C" w:rsidRDefault="00472EE4" w:rsidP="00C62D2D">
            <w:pPr>
              <w:jc w:val="center"/>
              <w:rPr>
                <w:rFonts w:eastAsia="Times New Roman" w:cs="Times New Roman"/>
                <w:color w:val="000000"/>
                <w:sz w:val="26"/>
                <w:szCs w:val="26"/>
              </w:rPr>
            </w:pPr>
            <w:r w:rsidRPr="0071451C">
              <w:rPr>
                <w:rFonts w:eastAsia="Times New Roman" w:cs="Times New Roman"/>
                <w:color w:val="000000"/>
                <w:sz w:val="26"/>
                <w:szCs w:val="26"/>
              </w:rPr>
              <w:t xml:space="preserve">Số:   </w:t>
            </w:r>
            <w:r w:rsidR="0071451C" w:rsidRPr="0071451C">
              <w:rPr>
                <w:rFonts w:eastAsia="Times New Roman" w:cs="Times New Roman"/>
                <w:color w:val="000000"/>
                <w:sz w:val="26"/>
                <w:szCs w:val="26"/>
              </w:rPr>
              <w:t xml:space="preserve"> </w:t>
            </w:r>
            <w:r w:rsidRPr="0071451C">
              <w:rPr>
                <w:rFonts w:eastAsia="Times New Roman" w:cs="Times New Roman"/>
                <w:color w:val="000000"/>
                <w:sz w:val="26"/>
                <w:szCs w:val="26"/>
              </w:rPr>
              <w:t xml:space="preserve"> </w:t>
            </w:r>
            <w:r w:rsidR="0071451C" w:rsidRPr="0071451C">
              <w:rPr>
                <w:rFonts w:eastAsia="Times New Roman" w:cs="Times New Roman"/>
                <w:color w:val="000000"/>
                <w:sz w:val="26"/>
                <w:szCs w:val="26"/>
              </w:rPr>
              <w:t xml:space="preserve"> </w:t>
            </w:r>
            <w:r w:rsidR="00DC5026">
              <w:rPr>
                <w:rFonts w:eastAsia="Times New Roman" w:cs="Times New Roman"/>
                <w:color w:val="000000"/>
                <w:sz w:val="26"/>
                <w:szCs w:val="26"/>
              </w:rPr>
              <w:t xml:space="preserve"> </w:t>
            </w:r>
            <w:r w:rsidRPr="0071451C">
              <w:rPr>
                <w:rFonts w:eastAsia="Times New Roman" w:cs="Times New Roman"/>
                <w:color w:val="000000"/>
                <w:sz w:val="26"/>
                <w:szCs w:val="26"/>
              </w:rPr>
              <w:t xml:space="preserve"> </w:t>
            </w:r>
            <w:r w:rsidR="0071451C" w:rsidRPr="0071451C">
              <w:rPr>
                <w:rFonts w:eastAsia="Times New Roman" w:cs="Times New Roman"/>
                <w:color w:val="000000"/>
                <w:sz w:val="26"/>
                <w:szCs w:val="26"/>
              </w:rPr>
              <w:t>/</w:t>
            </w:r>
            <w:r w:rsidRPr="0071451C">
              <w:rPr>
                <w:rFonts w:eastAsia="Times New Roman" w:cs="Times New Roman"/>
                <w:color w:val="000000"/>
                <w:sz w:val="26"/>
                <w:szCs w:val="26"/>
              </w:rPr>
              <w:t>TTr-</w:t>
            </w:r>
            <w:r w:rsidR="00796D01">
              <w:rPr>
                <w:rFonts w:eastAsia="Times New Roman" w:cs="Times New Roman"/>
                <w:color w:val="000000"/>
                <w:sz w:val="26"/>
                <w:szCs w:val="26"/>
              </w:rPr>
              <w:t>TT</w:t>
            </w:r>
            <w:r w:rsidRPr="0071451C">
              <w:rPr>
                <w:rFonts w:eastAsia="Times New Roman" w:cs="Times New Roman"/>
                <w:color w:val="000000"/>
                <w:sz w:val="26"/>
                <w:szCs w:val="26"/>
              </w:rPr>
              <w:t>HĐND</w:t>
            </w:r>
          </w:p>
        </w:tc>
        <w:tc>
          <w:tcPr>
            <w:tcW w:w="6075" w:type="dxa"/>
            <w:tcBorders>
              <w:top w:val="nil"/>
              <w:left w:val="nil"/>
              <w:bottom w:val="nil"/>
              <w:right w:val="nil"/>
            </w:tcBorders>
            <w:shd w:val="clear" w:color="auto" w:fill="auto"/>
          </w:tcPr>
          <w:p w14:paraId="3EAA61E6" w14:textId="77777777" w:rsidR="00AD362E" w:rsidRDefault="00472EE4" w:rsidP="00C62D2D">
            <w:pPr>
              <w:jc w:val="center"/>
              <w:rPr>
                <w:rFonts w:eastAsia="Times New Roman" w:cs="Times New Roman"/>
                <w:b/>
                <w:color w:val="000000"/>
                <w:szCs w:val="24"/>
              </w:rPr>
            </w:pPr>
            <w:r>
              <w:rPr>
                <w:rFonts w:eastAsia="Times New Roman" w:cs="Times New Roman"/>
                <w:b/>
                <w:color w:val="000000"/>
                <w:sz w:val="26"/>
                <w:szCs w:val="24"/>
              </w:rPr>
              <w:t>CỘNG HÒA XÃ HỘI CHỦ NGHĨA VIỆT NAM</w:t>
            </w:r>
          </w:p>
          <w:p w14:paraId="297A8B40" w14:textId="77777777" w:rsidR="00AD362E" w:rsidRDefault="00472EE4" w:rsidP="00C62D2D">
            <w:pPr>
              <w:jc w:val="center"/>
              <w:rPr>
                <w:rFonts w:eastAsia="Times New Roman" w:cs="Times New Roman"/>
                <w:b/>
                <w:color w:val="000000"/>
                <w:szCs w:val="24"/>
              </w:rPr>
            </w:pPr>
            <w:r>
              <w:rPr>
                <w:rFonts w:eastAsia="Times New Roman" w:cs="Times New Roman"/>
                <w:b/>
                <w:color w:val="000000"/>
                <w:szCs w:val="24"/>
              </w:rPr>
              <w:t>Độc lập - Tự do - Hạnh phúc</w:t>
            </w:r>
          </w:p>
          <w:p w14:paraId="5D3CCFCB" w14:textId="77777777" w:rsidR="00AD362E" w:rsidRDefault="00472EE4" w:rsidP="00C62D2D">
            <w:pPr>
              <w:jc w:val="center"/>
              <w:rPr>
                <w:rFonts w:eastAsia="Times New Roman" w:cs="Times New Roman"/>
                <w:i/>
                <w:color w:val="000000"/>
                <w:szCs w:val="24"/>
              </w:rPr>
            </w:pPr>
            <w:r>
              <w:rPr>
                <w:rFonts w:eastAsia="Times New Roman" w:cs="Times New Roman"/>
                <w:noProof/>
                <w:color w:val="000000"/>
                <w:szCs w:val="24"/>
              </w:rPr>
              <mc:AlternateContent>
                <mc:Choice Requires="wps">
                  <w:drawing>
                    <wp:anchor distT="0" distB="0" distL="114300" distR="114300" simplePos="0" relativeHeight="251661312" behindDoc="0" locked="0" layoutInCell="1" allowOverlap="1" wp14:anchorId="7D8D63BD" wp14:editId="34383D80">
                      <wp:simplePos x="0" y="0"/>
                      <wp:positionH relativeFrom="column">
                        <wp:posOffset>784860</wp:posOffset>
                      </wp:positionH>
                      <wp:positionV relativeFrom="paragraph">
                        <wp:posOffset>26670</wp:posOffset>
                      </wp:positionV>
                      <wp:extent cx="2104390" cy="0"/>
                      <wp:effectExtent l="5080"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2F58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2.1pt" to="2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6x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"/>
                  </w:pict>
                </mc:Fallback>
              </mc:AlternateContent>
            </w:r>
            <w:r>
              <w:rPr>
                <w:rFonts w:eastAsia="Times New Roman" w:cs="Times New Roman"/>
                <w:i/>
                <w:color w:val="000000"/>
                <w:szCs w:val="24"/>
              </w:rPr>
              <w:t xml:space="preserve">         </w:t>
            </w:r>
          </w:p>
          <w:p w14:paraId="00FC8BC5" w14:textId="6737543B" w:rsidR="00AD362E" w:rsidRDefault="00472EE4" w:rsidP="00C62D2D">
            <w:pPr>
              <w:jc w:val="both"/>
              <w:rPr>
                <w:rFonts w:eastAsia="Times New Roman" w:cs="Times New Roman"/>
                <w:i/>
                <w:color w:val="000000"/>
                <w:szCs w:val="24"/>
              </w:rPr>
            </w:pPr>
            <w:r>
              <w:rPr>
                <w:rFonts w:eastAsia="Times New Roman" w:cs="Times New Roman"/>
                <w:i/>
                <w:color w:val="000000"/>
                <w:szCs w:val="24"/>
              </w:rPr>
              <w:t xml:space="preserve">              </w:t>
            </w:r>
            <w:r w:rsidR="009B0DC9">
              <w:rPr>
                <w:rFonts w:eastAsia="Times New Roman" w:cs="Times New Roman"/>
                <w:i/>
                <w:color w:val="000000"/>
                <w:szCs w:val="24"/>
              </w:rPr>
              <w:t>Tuần Giáo</w:t>
            </w:r>
            <w:r>
              <w:rPr>
                <w:rFonts w:eastAsia="Times New Roman" w:cs="Times New Roman"/>
                <w:i/>
                <w:color w:val="000000"/>
                <w:szCs w:val="24"/>
              </w:rPr>
              <w:t xml:space="preserve">, ngày </w:t>
            </w:r>
            <w:r w:rsidR="009B0DC9">
              <w:rPr>
                <w:rFonts w:eastAsia="Times New Roman" w:cs="Times New Roman"/>
                <w:i/>
                <w:color w:val="000000"/>
                <w:szCs w:val="24"/>
              </w:rPr>
              <w:t xml:space="preserve">   </w:t>
            </w:r>
            <w:r>
              <w:rPr>
                <w:rFonts w:eastAsia="Times New Roman" w:cs="Times New Roman"/>
                <w:i/>
                <w:color w:val="000000"/>
                <w:szCs w:val="24"/>
              </w:rPr>
              <w:t xml:space="preserve"> tháng </w:t>
            </w:r>
            <w:r w:rsidR="0071451C">
              <w:rPr>
                <w:rFonts w:eastAsia="Times New Roman" w:cs="Times New Roman"/>
                <w:i/>
                <w:color w:val="000000"/>
                <w:szCs w:val="24"/>
              </w:rPr>
              <w:t xml:space="preserve"> </w:t>
            </w:r>
            <w:r w:rsidR="009B0DC9">
              <w:rPr>
                <w:rFonts w:eastAsia="Times New Roman" w:cs="Times New Roman"/>
                <w:i/>
                <w:color w:val="000000"/>
                <w:szCs w:val="24"/>
              </w:rPr>
              <w:t xml:space="preserve">  </w:t>
            </w:r>
            <w:r>
              <w:rPr>
                <w:rFonts w:eastAsia="Times New Roman" w:cs="Times New Roman"/>
                <w:i/>
                <w:color w:val="000000"/>
                <w:szCs w:val="24"/>
              </w:rPr>
              <w:t xml:space="preserve"> năm 2025</w:t>
            </w:r>
          </w:p>
        </w:tc>
      </w:tr>
    </w:tbl>
    <w:p w14:paraId="2D69DCA9" w14:textId="77777777" w:rsidR="00C62D2D" w:rsidRDefault="00C62D2D" w:rsidP="00C62D2D">
      <w:pPr>
        <w:ind w:right="-357"/>
        <w:jc w:val="center"/>
        <w:rPr>
          <w:rFonts w:eastAsia="Times New Roman" w:cs="Times New Roman"/>
          <w:szCs w:val="24"/>
        </w:rPr>
      </w:pPr>
    </w:p>
    <w:p w14:paraId="5143060D" w14:textId="77777777" w:rsidR="00AD362E" w:rsidRDefault="00472EE4" w:rsidP="00C62D2D">
      <w:pPr>
        <w:ind w:right="-357"/>
        <w:jc w:val="center"/>
        <w:rPr>
          <w:rFonts w:eastAsia="Times New Roman" w:cs="Times New Roman"/>
          <w:b/>
          <w:szCs w:val="24"/>
        </w:rPr>
      </w:pPr>
      <w:r>
        <w:rPr>
          <w:rFonts w:eastAsia="Times New Roman" w:cs="Times New Roman"/>
          <w:b/>
          <w:szCs w:val="24"/>
        </w:rPr>
        <w:t>TỜ TRÌNH</w:t>
      </w:r>
    </w:p>
    <w:p w14:paraId="134C0594" w14:textId="6AAA2D94" w:rsidR="00C62D2D" w:rsidRDefault="00796D01" w:rsidP="00C62D2D">
      <w:pPr>
        <w:ind w:right="-357"/>
        <w:jc w:val="center"/>
        <w:rPr>
          <w:rFonts w:eastAsia="Times New Roman" w:cs="Times New Roman"/>
          <w:szCs w:val="24"/>
        </w:rPr>
      </w:pPr>
      <w:r w:rsidRPr="00796D01">
        <w:rPr>
          <w:rFonts w:eastAsia="Times New Roman" w:cs="Times New Roman"/>
          <w:b/>
          <w:bCs/>
          <w:szCs w:val="24"/>
        </w:rPr>
        <w:t xml:space="preserve">Về dự kiến chương trình giám sát của HĐND </w:t>
      </w:r>
      <w:r>
        <w:rPr>
          <w:rFonts w:eastAsia="Times New Roman" w:cs="Times New Roman"/>
          <w:b/>
          <w:bCs/>
          <w:szCs w:val="24"/>
        </w:rPr>
        <w:t>xã</w:t>
      </w:r>
      <w:r w:rsidRPr="00796D01">
        <w:rPr>
          <w:rFonts w:eastAsia="Times New Roman" w:cs="Times New Roman"/>
          <w:b/>
          <w:bCs/>
          <w:szCs w:val="24"/>
        </w:rPr>
        <w:t xml:space="preserve"> năm 202</w:t>
      </w:r>
      <w:r>
        <w:rPr>
          <w:rFonts w:eastAsia="Times New Roman" w:cs="Times New Roman"/>
          <w:b/>
          <w:bCs/>
          <w:szCs w:val="24"/>
        </w:rPr>
        <w:t>5</w:t>
      </w:r>
    </w:p>
    <w:p w14:paraId="53F0C244" w14:textId="6F605EDB" w:rsidR="00574CA7" w:rsidRDefault="00574CA7" w:rsidP="0071451C">
      <w:pPr>
        <w:ind w:right="-357"/>
        <w:jc w:val="center"/>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58240" behindDoc="0" locked="0" layoutInCell="1" allowOverlap="1" wp14:anchorId="6C9C2A71" wp14:editId="31C3CFF6">
                <wp:simplePos x="0" y="0"/>
                <wp:positionH relativeFrom="column">
                  <wp:posOffset>2472690</wp:posOffset>
                </wp:positionH>
                <wp:positionV relativeFrom="paragraph">
                  <wp:posOffset>73660</wp:posOffset>
                </wp:positionV>
                <wp:extent cx="1066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1F9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pt,5.8pt" to="27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"/>
            </w:pict>
          </mc:Fallback>
        </mc:AlternateContent>
      </w:r>
    </w:p>
    <w:p w14:paraId="3BEBAE38" w14:textId="24C3D529" w:rsidR="007A0677" w:rsidRPr="00574CA7" w:rsidRDefault="00574CA7" w:rsidP="00574CA7">
      <w:pPr>
        <w:spacing w:before="120" w:after="120"/>
        <w:jc w:val="center"/>
        <w:rPr>
          <w:bCs/>
          <w:highlight w:val="white"/>
        </w:rPr>
      </w:pPr>
      <w:r>
        <w:rPr>
          <w:bCs/>
          <w:highlight w:val="white"/>
        </w:rPr>
        <w:t>Kính gửi: Hội đồng nhân dân xã Tuần Giáo.</w:t>
      </w:r>
    </w:p>
    <w:p w14:paraId="48AC1FAE" w14:textId="101940D6" w:rsidR="0071451C" w:rsidRPr="00DC5026" w:rsidRDefault="00472EE4" w:rsidP="00574CA7">
      <w:pPr>
        <w:pStyle w:val="Bodytext60"/>
        <w:shd w:val="clear" w:color="auto" w:fill="auto"/>
        <w:spacing w:before="120" w:after="120" w:line="240" w:lineRule="auto"/>
        <w:ind w:firstLine="567"/>
        <w:rPr>
          <w:rFonts w:eastAsia="Times New Roman"/>
          <w:i w:val="0"/>
          <w:iCs w:val="0"/>
          <w:color w:val="000000"/>
          <w:sz w:val="28"/>
          <w:szCs w:val="28"/>
        </w:rPr>
      </w:pPr>
      <w:bookmarkStart w:id="0" w:name="_Hlk77747989"/>
      <w:r w:rsidRPr="00DC5026">
        <w:rPr>
          <w:rFonts w:eastAsia="Times New Roman"/>
          <w:i w:val="0"/>
          <w:iCs w:val="0"/>
          <w:color w:val="000000"/>
          <w:sz w:val="28"/>
          <w:szCs w:val="28"/>
        </w:rPr>
        <w:t xml:space="preserve">Căn cứ Luật Tổ chức chính quyền địa phương, ngày </w:t>
      </w:r>
      <w:r w:rsidR="0071451C" w:rsidRPr="00DC5026">
        <w:rPr>
          <w:rFonts w:eastAsia="Times New Roman"/>
          <w:i w:val="0"/>
          <w:iCs w:val="0"/>
          <w:color w:val="000000"/>
          <w:sz w:val="28"/>
          <w:szCs w:val="28"/>
        </w:rPr>
        <w:t>16/6/202</w:t>
      </w:r>
      <w:bookmarkEnd w:id="0"/>
      <w:r w:rsidR="0071451C" w:rsidRPr="00DC5026">
        <w:rPr>
          <w:rFonts w:eastAsia="Times New Roman"/>
          <w:i w:val="0"/>
          <w:iCs w:val="0"/>
          <w:color w:val="000000"/>
          <w:sz w:val="28"/>
          <w:szCs w:val="28"/>
        </w:rPr>
        <w:t>5</w:t>
      </w:r>
      <w:r w:rsidRPr="00DC5026">
        <w:rPr>
          <w:rFonts w:eastAsia="Times New Roman"/>
          <w:i w:val="0"/>
          <w:iCs w:val="0"/>
          <w:color w:val="000000"/>
          <w:sz w:val="28"/>
          <w:szCs w:val="28"/>
        </w:rPr>
        <w:t>;</w:t>
      </w:r>
    </w:p>
    <w:p w14:paraId="7F19E81C" w14:textId="229A2F67" w:rsidR="0071451C" w:rsidRPr="00DC5026" w:rsidRDefault="0071451C" w:rsidP="00574CA7">
      <w:pPr>
        <w:pStyle w:val="Bodytext60"/>
        <w:shd w:val="clear" w:color="auto" w:fill="auto"/>
        <w:spacing w:before="120" w:after="120" w:line="240" w:lineRule="auto"/>
        <w:ind w:firstLine="567"/>
        <w:rPr>
          <w:rFonts w:eastAsia="Times New Roman"/>
          <w:i w:val="0"/>
          <w:iCs w:val="0"/>
          <w:color w:val="000000"/>
          <w:sz w:val="28"/>
          <w:szCs w:val="28"/>
        </w:rPr>
      </w:pPr>
      <w:r w:rsidRPr="00DC5026">
        <w:rPr>
          <w:rFonts w:eastAsia="Times New Roman"/>
          <w:i w:val="0"/>
          <w:iCs w:val="0"/>
          <w:color w:val="000000"/>
          <w:sz w:val="28"/>
          <w:szCs w:val="28"/>
        </w:rPr>
        <w:t xml:space="preserve">Căn cứ </w:t>
      </w:r>
      <w:r w:rsidR="00472EE4" w:rsidRPr="00DC5026">
        <w:rPr>
          <w:rFonts w:eastAsia="Times New Roman"/>
          <w:i w:val="0"/>
          <w:iCs w:val="0"/>
          <w:color w:val="000000"/>
          <w:sz w:val="28"/>
          <w:szCs w:val="28"/>
        </w:rPr>
        <w:t xml:space="preserve">Luật hoạt động giám sát của Quốc hội và Hội đồng nhân dân ngày </w:t>
      </w:r>
      <w:r w:rsidRPr="00DC5026">
        <w:rPr>
          <w:rFonts w:eastAsia="Times New Roman"/>
          <w:i w:val="0"/>
          <w:iCs w:val="0"/>
          <w:color w:val="000000"/>
          <w:sz w:val="28"/>
          <w:szCs w:val="28"/>
        </w:rPr>
        <w:t>20/11/2015;</w:t>
      </w:r>
    </w:p>
    <w:p w14:paraId="24132D89" w14:textId="6C2D705B" w:rsidR="008208F7" w:rsidRPr="00DC5026" w:rsidRDefault="0071451C" w:rsidP="00574CA7">
      <w:pPr>
        <w:pStyle w:val="Bodytext60"/>
        <w:shd w:val="clear" w:color="auto" w:fill="auto"/>
        <w:spacing w:before="120" w:after="120" w:line="240" w:lineRule="auto"/>
        <w:ind w:firstLine="652"/>
        <w:rPr>
          <w:i w:val="0"/>
          <w:iCs w:val="0"/>
          <w:sz w:val="28"/>
          <w:szCs w:val="28"/>
        </w:rPr>
      </w:pPr>
      <w:r w:rsidRPr="00DC5026">
        <w:rPr>
          <w:i w:val="0"/>
          <w:iCs w:val="0"/>
          <w:sz w:val="28"/>
          <w:szCs w:val="28"/>
        </w:rPr>
        <w:t xml:space="preserve">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 </w:t>
      </w:r>
    </w:p>
    <w:p w14:paraId="774D1790" w14:textId="06BD224E" w:rsidR="00AD362E" w:rsidRPr="00DC5026" w:rsidRDefault="00472EE4" w:rsidP="00574CA7">
      <w:pPr>
        <w:spacing w:before="120" w:after="120"/>
        <w:ind w:right="49" w:firstLine="652"/>
        <w:jc w:val="both"/>
        <w:rPr>
          <w:rFonts w:eastAsia="Times New Roman" w:cs="Times New Roman"/>
          <w:color w:val="000000"/>
          <w:szCs w:val="28"/>
          <w:lang w:val="vi-VN"/>
        </w:rPr>
      </w:pPr>
      <w:r w:rsidRPr="00DC5026">
        <w:rPr>
          <w:rFonts w:eastAsia="Times New Roman" w:cs="Times New Roman"/>
          <w:color w:val="000000"/>
          <w:szCs w:val="28"/>
          <w:lang w:val="vi-VN"/>
        </w:rPr>
        <w:t xml:space="preserve">Trên cơ sở </w:t>
      </w:r>
      <w:r w:rsidR="008208F7" w:rsidRPr="00DC5026">
        <w:rPr>
          <w:rStyle w:val="Bodytext6"/>
          <w:i w:val="0"/>
          <w:iCs w:val="0"/>
          <w:spacing w:val="-6"/>
          <w:sz w:val="28"/>
          <w:szCs w:val="28"/>
          <w:lang w:val="vi-VN" w:eastAsia="vi-VN"/>
        </w:rPr>
        <w:t xml:space="preserve">tổng hợp các đề xuất, kiến nghị nội dung giám sát </w:t>
      </w:r>
      <w:r w:rsidRPr="00DC5026">
        <w:rPr>
          <w:rFonts w:eastAsia="Times New Roman" w:cs="Times New Roman"/>
          <w:color w:val="000000"/>
          <w:szCs w:val="28"/>
          <w:lang w:val="vi-VN"/>
        </w:rPr>
        <w:t>của</w:t>
      </w:r>
      <w:r w:rsidR="00F45FD4">
        <w:rPr>
          <w:rFonts w:eastAsia="Times New Roman" w:cs="Times New Roman"/>
          <w:color w:val="000000"/>
          <w:szCs w:val="28"/>
        </w:rPr>
        <w:t xml:space="preserve"> </w:t>
      </w:r>
      <w:r w:rsidRPr="00DC5026">
        <w:rPr>
          <w:rFonts w:eastAsia="Times New Roman" w:cs="Times New Roman"/>
          <w:color w:val="000000"/>
          <w:szCs w:val="28"/>
          <w:lang w:val="vi-VN"/>
        </w:rPr>
        <w:t>Ban Thường trực Ủy ban MTTQ Việt Nam xã, các Ban HĐND xã, đại biểu HĐND xã và kiến nghị của cử tri</w:t>
      </w:r>
      <w:r w:rsidR="00E200BD">
        <w:rPr>
          <w:rFonts w:eastAsia="Times New Roman" w:cs="Times New Roman"/>
          <w:color w:val="000000"/>
          <w:szCs w:val="28"/>
        </w:rPr>
        <w:t>;</w:t>
      </w:r>
      <w:r w:rsidRPr="00DC5026">
        <w:rPr>
          <w:rFonts w:eastAsia="Times New Roman" w:cs="Times New Roman"/>
          <w:color w:val="000000"/>
          <w:szCs w:val="28"/>
          <w:lang w:val="vi-VN"/>
        </w:rPr>
        <w:t xml:space="preserve"> Thường trực HĐND xã trình HĐND xã chương trình hoạt động giám sát của Hội đồng nhân dân xã</w:t>
      </w:r>
      <w:r w:rsidR="00DC5026">
        <w:rPr>
          <w:rFonts w:eastAsia="Times New Roman" w:cs="Times New Roman"/>
          <w:color w:val="000000"/>
          <w:szCs w:val="28"/>
        </w:rPr>
        <w:t xml:space="preserve"> </w:t>
      </w:r>
      <w:r w:rsidRPr="00DC5026">
        <w:rPr>
          <w:rFonts w:eastAsia="Times New Roman" w:cs="Times New Roman"/>
          <w:color w:val="000000"/>
          <w:szCs w:val="28"/>
          <w:lang w:val="vi-VN"/>
        </w:rPr>
        <w:t>năm 202</w:t>
      </w:r>
      <w:r w:rsidR="0071451C" w:rsidRPr="00DC5026">
        <w:rPr>
          <w:rFonts w:eastAsia="Times New Roman" w:cs="Times New Roman"/>
          <w:color w:val="000000"/>
          <w:szCs w:val="28"/>
          <w:lang w:val="vi-VN"/>
        </w:rPr>
        <w:t>5</w:t>
      </w:r>
      <w:r w:rsidRPr="00DC5026">
        <w:rPr>
          <w:rFonts w:eastAsia="Times New Roman" w:cs="Times New Roman"/>
          <w:color w:val="000000"/>
          <w:szCs w:val="28"/>
          <w:lang w:val="vi-VN"/>
        </w:rPr>
        <w:t xml:space="preserve"> như sau:</w:t>
      </w:r>
    </w:p>
    <w:p w14:paraId="34D86E23" w14:textId="68CB2DB0" w:rsidR="00796D01" w:rsidRPr="00A33336" w:rsidRDefault="00796D01" w:rsidP="00796D01">
      <w:pPr>
        <w:spacing w:before="120" w:after="120"/>
        <w:ind w:right="49" w:firstLine="652"/>
        <w:jc w:val="both"/>
        <w:rPr>
          <w:rFonts w:eastAsia="Times New Roman" w:cs="Times New Roman"/>
          <w:b/>
          <w:bCs/>
          <w:color w:val="000000"/>
          <w:szCs w:val="28"/>
          <w:lang w:val="vi-VN"/>
        </w:rPr>
      </w:pPr>
      <w:r w:rsidRPr="00796D01">
        <w:rPr>
          <w:rFonts w:eastAsia="Times New Roman" w:cs="Times New Roman"/>
          <w:b/>
          <w:bCs/>
          <w:color w:val="000000"/>
          <w:szCs w:val="28"/>
          <w:lang w:val="vi-VN"/>
        </w:rPr>
        <w:t xml:space="preserve">I. Giám sát tại các kỳ họp thường lệ HĐND </w:t>
      </w:r>
      <w:r w:rsidR="00A33336" w:rsidRPr="00A33336">
        <w:rPr>
          <w:rFonts w:eastAsia="Times New Roman" w:cs="Times New Roman"/>
          <w:b/>
          <w:bCs/>
          <w:color w:val="000000"/>
          <w:szCs w:val="28"/>
          <w:lang w:val="vi-VN"/>
        </w:rPr>
        <w:t>xã</w:t>
      </w:r>
    </w:p>
    <w:p w14:paraId="4CA012B5" w14:textId="77777777" w:rsidR="00796D01" w:rsidRPr="005F7FAF" w:rsidRDefault="00796D01" w:rsidP="00796D01">
      <w:pPr>
        <w:pStyle w:val="Bodytext60"/>
        <w:spacing w:before="120" w:after="120" w:line="240" w:lineRule="auto"/>
        <w:ind w:firstLine="720"/>
        <w:rPr>
          <w:rFonts w:eastAsia="Times New Roman"/>
          <w:i w:val="0"/>
          <w:iCs w:val="0"/>
          <w:color w:val="000000"/>
          <w:sz w:val="28"/>
          <w:szCs w:val="28"/>
          <w:lang w:val="vi-VN"/>
        </w:rPr>
      </w:pPr>
      <w:r w:rsidRPr="005F7FAF">
        <w:rPr>
          <w:rFonts w:eastAsia="Times New Roman"/>
          <w:i w:val="0"/>
          <w:iCs w:val="0"/>
          <w:color w:val="000000"/>
          <w:sz w:val="28"/>
          <w:szCs w:val="28"/>
          <w:lang w:val="vi-VN"/>
        </w:rPr>
        <w:t xml:space="preserve">- Xem xét, đánh giá Báo cáo của UBND </w:t>
      </w:r>
      <w:r w:rsidRPr="00796D01">
        <w:rPr>
          <w:rFonts w:eastAsia="Times New Roman"/>
          <w:i w:val="0"/>
          <w:iCs w:val="0"/>
          <w:color w:val="000000"/>
          <w:sz w:val="28"/>
          <w:szCs w:val="28"/>
          <w:lang w:val="vi-VN"/>
        </w:rPr>
        <w:t>xã</w:t>
      </w:r>
      <w:r w:rsidRPr="005F7FAF">
        <w:rPr>
          <w:rFonts w:eastAsia="Times New Roman"/>
          <w:i w:val="0"/>
          <w:iCs w:val="0"/>
          <w:color w:val="000000"/>
          <w:sz w:val="28"/>
          <w:szCs w:val="28"/>
          <w:lang w:val="vi-VN"/>
        </w:rPr>
        <w:t xml:space="preserve"> về tình hình thực hiện kế hoạch phát triển kinh tế - xã hội, đảm bảo quốc phòng - an ninh; thực hiện nhiệm vụ thu, chi ngân sách nhà nước trên địa bàn; kiểm điểm công tác chỉ đạo điều hành; công tác phòng, chống tham nhũng; việc thực hành tiết kiệm, chống lãng phí; công tác phòng, chống tội phạm và vi phạm pháp luật; giải quyết khiếu nại, tố cáo và kiến nghị của cử tri.</w:t>
      </w:r>
    </w:p>
    <w:p w14:paraId="33FA7C8D" w14:textId="77777777" w:rsidR="00796D01" w:rsidRPr="005F7FAF" w:rsidRDefault="00796D01" w:rsidP="00796D01">
      <w:pPr>
        <w:pStyle w:val="Bodytext60"/>
        <w:spacing w:before="120" w:after="120" w:line="240" w:lineRule="auto"/>
        <w:ind w:firstLine="720"/>
        <w:rPr>
          <w:rFonts w:eastAsia="Times New Roman"/>
          <w:i w:val="0"/>
          <w:iCs w:val="0"/>
          <w:color w:val="000000"/>
          <w:spacing w:val="-8"/>
          <w:sz w:val="28"/>
          <w:szCs w:val="28"/>
          <w:lang w:val="vi-VN"/>
        </w:rPr>
      </w:pPr>
      <w:r w:rsidRPr="005F7FAF">
        <w:rPr>
          <w:rFonts w:eastAsia="Times New Roman"/>
          <w:i w:val="0"/>
          <w:iCs w:val="0"/>
          <w:color w:val="000000"/>
          <w:spacing w:val="-8"/>
          <w:sz w:val="28"/>
          <w:szCs w:val="28"/>
          <w:lang w:val="vi-VN"/>
        </w:rPr>
        <w:t>- Xem xét báo cáo công tác của Thường trực HĐND, UBND, các Ban HĐND</w:t>
      </w:r>
      <w:r w:rsidRPr="00796D01">
        <w:rPr>
          <w:rFonts w:eastAsia="Times New Roman"/>
          <w:i w:val="0"/>
          <w:iCs w:val="0"/>
          <w:color w:val="000000"/>
          <w:spacing w:val="-8"/>
          <w:sz w:val="28"/>
          <w:szCs w:val="28"/>
          <w:lang w:val="vi-VN"/>
        </w:rPr>
        <w:t xml:space="preserve">. </w:t>
      </w:r>
    </w:p>
    <w:p w14:paraId="2B88FC0C" w14:textId="77777777" w:rsidR="00796D01" w:rsidRPr="005F7FAF" w:rsidRDefault="00796D01" w:rsidP="00796D01">
      <w:pPr>
        <w:pStyle w:val="Bodytext60"/>
        <w:spacing w:before="120" w:after="120" w:line="240" w:lineRule="auto"/>
        <w:ind w:firstLine="720"/>
        <w:rPr>
          <w:rFonts w:eastAsia="Times New Roman"/>
          <w:i w:val="0"/>
          <w:iCs w:val="0"/>
          <w:color w:val="000000"/>
          <w:sz w:val="28"/>
          <w:szCs w:val="28"/>
          <w:lang w:val="vi-VN"/>
        </w:rPr>
      </w:pPr>
      <w:r w:rsidRPr="005F7FAF">
        <w:rPr>
          <w:rFonts w:eastAsia="Times New Roman"/>
          <w:i w:val="0"/>
          <w:iCs w:val="0"/>
          <w:color w:val="000000"/>
          <w:sz w:val="28"/>
          <w:szCs w:val="28"/>
          <w:lang w:val="vi-VN"/>
        </w:rPr>
        <w:t xml:space="preserve">- Xem xét Báo cáo kết quả giám sát việc giải quyết kiến nghị của cử tri gửi đến các kỳ họp HĐND </w:t>
      </w:r>
      <w:r w:rsidRPr="00796D01">
        <w:rPr>
          <w:rFonts w:eastAsia="Times New Roman"/>
          <w:i w:val="0"/>
          <w:iCs w:val="0"/>
          <w:color w:val="000000"/>
          <w:sz w:val="28"/>
          <w:szCs w:val="28"/>
          <w:lang w:val="vi-VN"/>
        </w:rPr>
        <w:t>xã</w:t>
      </w:r>
      <w:r w:rsidRPr="005F7FAF">
        <w:rPr>
          <w:rFonts w:eastAsia="Times New Roman"/>
          <w:i w:val="0"/>
          <w:iCs w:val="0"/>
          <w:color w:val="000000"/>
          <w:sz w:val="28"/>
          <w:szCs w:val="28"/>
          <w:lang w:val="vi-VN"/>
        </w:rPr>
        <w:t>.</w:t>
      </w:r>
    </w:p>
    <w:p w14:paraId="413A357F" w14:textId="77777777" w:rsidR="00796D01" w:rsidRPr="005F7FAF" w:rsidRDefault="00796D01" w:rsidP="00796D01">
      <w:pPr>
        <w:pStyle w:val="Bodytext60"/>
        <w:spacing w:before="120" w:after="120" w:line="240" w:lineRule="auto"/>
        <w:ind w:firstLine="720"/>
        <w:rPr>
          <w:rFonts w:eastAsia="Times New Roman"/>
          <w:i w:val="0"/>
          <w:iCs w:val="0"/>
          <w:color w:val="000000"/>
          <w:sz w:val="28"/>
          <w:szCs w:val="28"/>
          <w:lang w:val="vi-VN"/>
        </w:rPr>
      </w:pPr>
      <w:r w:rsidRPr="005F7FAF">
        <w:rPr>
          <w:rFonts w:eastAsia="Times New Roman"/>
          <w:i w:val="0"/>
          <w:iCs w:val="0"/>
          <w:color w:val="000000"/>
          <w:sz w:val="28"/>
          <w:szCs w:val="28"/>
          <w:lang w:val="vi-VN"/>
        </w:rPr>
        <w:t>- Chất vấn và trả lời chất vấn.</w:t>
      </w:r>
    </w:p>
    <w:p w14:paraId="18C02BCE" w14:textId="1E0ECD11" w:rsidR="00AD362E" w:rsidRPr="00DC5026" w:rsidRDefault="00472EE4" w:rsidP="00796D01">
      <w:pPr>
        <w:spacing w:before="120" w:after="120"/>
        <w:ind w:right="49" w:firstLine="652"/>
        <w:jc w:val="both"/>
        <w:rPr>
          <w:rFonts w:eastAsia="Times New Roman" w:cs="Times New Roman"/>
          <w:b/>
          <w:snapToGrid w:val="0"/>
          <w:color w:val="000000"/>
          <w:szCs w:val="28"/>
          <w:lang w:val="vi-VN"/>
        </w:rPr>
      </w:pPr>
      <w:r w:rsidRPr="00DC5026">
        <w:rPr>
          <w:rFonts w:eastAsia="Times New Roman" w:cs="Times New Roman"/>
          <w:b/>
          <w:snapToGrid w:val="0"/>
          <w:color w:val="000000"/>
          <w:szCs w:val="28"/>
          <w:lang w:val="vi-VN"/>
        </w:rPr>
        <w:t>II.  Giám sát chuyên đề</w:t>
      </w:r>
    </w:p>
    <w:p w14:paraId="148C78AC" w14:textId="026D896C" w:rsidR="00AD362E" w:rsidRPr="00F45FD4" w:rsidRDefault="00F45FD4" w:rsidP="00574CA7">
      <w:pPr>
        <w:spacing w:before="120" w:after="120"/>
        <w:ind w:right="49" w:firstLine="652"/>
        <w:jc w:val="both"/>
        <w:rPr>
          <w:rFonts w:eastAsia="Times New Roman" w:cs="Times New Roman"/>
          <w:b/>
          <w:iCs/>
          <w:color w:val="000000"/>
          <w:szCs w:val="24"/>
          <w:lang w:val="vi-VN"/>
        </w:rPr>
      </w:pPr>
      <w:r w:rsidRPr="00F45FD4">
        <w:rPr>
          <w:rFonts w:eastAsia="Times New Roman" w:cs="Times New Roman"/>
          <w:b/>
          <w:color w:val="000000"/>
          <w:szCs w:val="24"/>
          <w:lang w:val="vi-VN"/>
        </w:rPr>
        <w:t>1</w:t>
      </w:r>
      <w:r w:rsidR="00472EE4" w:rsidRPr="00F45FD4">
        <w:rPr>
          <w:rFonts w:eastAsia="Times New Roman" w:cs="Times New Roman"/>
          <w:b/>
          <w:color w:val="000000"/>
          <w:szCs w:val="24"/>
          <w:lang w:val="vi-VN"/>
        </w:rPr>
        <w:t>. Tiêu chí lựa chọn nội dung chuyên đề giám sát</w:t>
      </w:r>
    </w:p>
    <w:p w14:paraId="6BFE230B" w14:textId="5AE4FA4B" w:rsidR="00AD362E" w:rsidRPr="00F45FD4" w:rsidRDefault="00472EE4" w:rsidP="00574CA7">
      <w:pPr>
        <w:spacing w:before="120" w:after="120"/>
        <w:ind w:right="49" w:firstLine="652"/>
        <w:jc w:val="both"/>
        <w:rPr>
          <w:rFonts w:eastAsia="Times New Roman" w:cs="Times New Roman"/>
          <w:i/>
          <w:color w:val="000000"/>
          <w:spacing w:val="-2"/>
          <w:szCs w:val="28"/>
          <w:lang w:val="vi-VN"/>
        </w:rPr>
      </w:pPr>
      <w:r w:rsidRPr="00F45FD4">
        <w:rPr>
          <w:rFonts w:eastAsia="Times New Roman" w:cs="Times New Roman"/>
          <w:color w:val="000000"/>
          <w:spacing w:val="-2"/>
          <w:szCs w:val="28"/>
          <w:lang w:val="vi-VN"/>
        </w:rPr>
        <w:t xml:space="preserve">Việc xác định, lựa chọn nội dung giám sát chuyên đề là những vấn đề bức xúc nổi cộm, được đại biểu HĐND, cử tri và nhân dân quan tâm; phạm vi tác động rộng; gắn với việc thực hiện chính sách, pháp luật, các Chương trình mục tiêu trọng điểm và những vấn đề kinh tế - xã hội quan trọng của xã </w:t>
      </w:r>
      <w:r w:rsidR="00F45FD4" w:rsidRPr="00F45FD4">
        <w:rPr>
          <w:rFonts w:eastAsia="Times New Roman" w:cs="Times New Roman"/>
          <w:color w:val="000000"/>
          <w:spacing w:val="-2"/>
          <w:szCs w:val="28"/>
          <w:lang w:val="vi-VN"/>
        </w:rPr>
        <w:t>6 tháng cuối năm 2025</w:t>
      </w:r>
      <w:r w:rsidRPr="00F45FD4">
        <w:rPr>
          <w:rFonts w:eastAsia="Times New Roman" w:cs="Times New Roman"/>
          <w:color w:val="000000"/>
          <w:spacing w:val="-2"/>
          <w:szCs w:val="28"/>
          <w:lang w:val="vi-VN"/>
        </w:rPr>
        <w:t>.</w:t>
      </w:r>
      <w:r w:rsidRPr="00F45FD4">
        <w:rPr>
          <w:rFonts w:eastAsia="Times New Roman" w:cs="Times New Roman"/>
          <w:i/>
          <w:color w:val="000000"/>
          <w:spacing w:val="-2"/>
          <w:szCs w:val="28"/>
          <w:lang w:val="vi-VN"/>
        </w:rPr>
        <w:t xml:space="preserve"> </w:t>
      </w:r>
    </w:p>
    <w:p w14:paraId="7E3FEDC4" w14:textId="7654D613" w:rsidR="00B01D60" w:rsidRPr="00D5728E" w:rsidRDefault="00B01D60" w:rsidP="00574CA7">
      <w:pPr>
        <w:spacing w:before="120" w:after="120"/>
        <w:ind w:right="-30" w:firstLine="652"/>
        <w:jc w:val="both"/>
        <w:rPr>
          <w:b/>
          <w:lang w:val="vi-VN"/>
        </w:rPr>
      </w:pPr>
      <w:r w:rsidRPr="00B01D60">
        <w:rPr>
          <w:b/>
          <w:lang w:val="vi-VN"/>
        </w:rPr>
        <w:t>2. Nội dung giám sát</w:t>
      </w:r>
    </w:p>
    <w:p w14:paraId="68D07F02" w14:textId="4E46DD69" w:rsidR="00B01D60" w:rsidRPr="005D1D84" w:rsidRDefault="00B01D60" w:rsidP="00574CA7">
      <w:pPr>
        <w:spacing w:before="120" w:after="120"/>
        <w:ind w:firstLine="709"/>
        <w:jc w:val="both"/>
        <w:rPr>
          <w:bCs/>
          <w:iCs/>
          <w:color w:val="000000"/>
          <w:szCs w:val="28"/>
          <w:lang w:val="vi-VN"/>
        </w:rPr>
      </w:pPr>
      <w:r w:rsidRPr="005D1D84">
        <w:rPr>
          <w:bCs/>
          <w:iCs/>
          <w:szCs w:val="28"/>
          <w:lang w:val="vi-VN"/>
        </w:rPr>
        <w:lastRenderedPageBreak/>
        <w:t xml:space="preserve">Chuyên đề: </w:t>
      </w:r>
      <w:r w:rsidRPr="005D1D84">
        <w:rPr>
          <w:bCs/>
          <w:iCs/>
          <w:spacing w:val="-6"/>
          <w:lang w:val="vi-VN"/>
        </w:rPr>
        <w:t xml:space="preserve">Việc triển khai thực hiện </w:t>
      </w:r>
      <w:r w:rsidR="005D1D84" w:rsidRPr="005D1D84">
        <w:rPr>
          <w:bCs/>
          <w:iCs/>
          <w:spacing w:val="-6"/>
          <w:lang w:val="vi-VN"/>
        </w:rPr>
        <w:t xml:space="preserve">phát tiền quà nhân dịp Kỷ niệm 80 năm Cách mạng tháng Tám và Quốc khánh 2/9 </w:t>
      </w:r>
      <w:r w:rsidRPr="005D1D84">
        <w:rPr>
          <w:bCs/>
          <w:iCs/>
          <w:spacing w:val="-6"/>
          <w:lang w:val="vi-VN"/>
        </w:rPr>
        <w:t xml:space="preserve">trên địa bàn </w:t>
      </w:r>
      <w:r w:rsidR="005D1D84" w:rsidRPr="005D1D84">
        <w:rPr>
          <w:bCs/>
          <w:iCs/>
          <w:spacing w:val="-6"/>
          <w:lang w:val="vi-VN"/>
        </w:rPr>
        <w:t>xã Tuần Giáo</w:t>
      </w:r>
      <w:r w:rsidRPr="005D1D84">
        <w:rPr>
          <w:bCs/>
          <w:iCs/>
          <w:spacing w:val="-6"/>
          <w:lang w:val="vi-VN"/>
        </w:rPr>
        <w:t>.</w:t>
      </w:r>
      <w:r w:rsidRPr="005D1D84">
        <w:rPr>
          <w:bCs/>
          <w:iCs/>
          <w:color w:val="000000"/>
          <w:szCs w:val="28"/>
          <w:lang w:val="vi-VN"/>
        </w:rPr>
        <w:t xml:space="preserve"> </w:t>
      </w:r>
    </w:p>
    <w:p w14:paraId="01154AFA" w14:textId="3CACBE32" w:rsidR="00B01D60" w:rsidRPr="00574CA7" w:rsidRDefault="00B01D60" w:rsidP="00574CA7">
      <w:pPr>
        <w:widowControl w:val="0"/>
        <w:spacing w:before="120" w:after="120"/>
        <w:ind w:firstLine="539"/>
        <w:jc w:val="both"/>
        <w:rPr>
          <w:b/>
          <w:bCs/>
          <w:color w:val="000000"/>
          <w:szCs w:val="28"/>
          <w:lang w:val="vi-VN"/>
        </w:rPr>
      </w:pPr>
      <w:r w:rsidRPr="00B01D60">
        <w:rPr>
          <w:b/>
          <w:bCs/>
          <w:color w:val="000000"/>
          <w:szCs w:val="28"/>
          <w:lang w:val="vi-VN"/>
        </w:rPr>
        <w:t>3. Phạm vi, đối tượng giám sát</w:t>
      </w:r>
    </w:p>
    <w:p w14:paraId="28E9F91E" w14:textId="0A98F25A" w:rsidR="00B01D60" w:rsidRPr="00B01D60" w:rsidRDefault="00B01D60" w:rsidP="00574CA7">
      <w:pPr>
        <w:widowControl w:val="0"/>
        <w:spacing w:before="120" w:after="120"/>
        <w:ind w:firstLine="539"/>
        <w:jc w:val="both"/>
        <w:rPr>
          <w:bCs/>
          <w:color w:val="000000"/>
          <w:szCs w:val="28"/>
          <w:lang w:val="vi-VN"/>
        </w:rPr>
      </w:pPr>
      <w:r w:rsidRPr="00B01D60">
        <w:rPr>
          <w:bCs/>
          <w:color w:val="000000"/>
          <w:szCs w:val="28"/>
          <w:lang w:val="vi-VN"/>
        </w:rPr>
        <w:t>-  Phạm vi giám sát: Giám sát trên phạm vi toàn xã.</w:t>
      </w:r>
    </w:p>
    <w:p w14:paraId="048A9326" w14:textId="635FA9EE" w:rsidR="00B01D60" w:rsidRPr="00B01D60" w:rsidRDefault="00B01D60" w:rsidP="00574CA7">
      <w:pPr>
        <w:widowControl w:val="0"/>
        <w:spacing w:before="120" w:after="120"/>
        <w:ind w:firstLine="539"/>
        <w:jc w:val="both"/>
        <w:rPr>
          <w:bCs/>
          <w:color w:val="000000"/>
          <w:szCs w:val="28"/>
          <w:lang w:val="vi-VN"/>
        </w:rPr>
      </w:pPr>
      <w:r w:rsidRPr="00B01D60">
        <w:rPr>
          <w:bCs/>
          <w:color w:val="000000"/>
          <w:szCs w:val="28"/>
          <w:lang w:val="vi-VN"/>
        </w:rPr>
        <w:t xml:space="preserve">-  Đối tượng giám sát: </w:t>
      </w:r>
      <w:r w:rsidRPr="00842225">
        <w:rPr>
          <w:bCs/>
          <w:color w:val="000000"/>
          <w:szCs w:val="28"/>
          <w:lang w:val="vi-VN"/>
        </w:rPr>
        <w:t xml:space="preserve">Phòng </w:t>
      </w:r>
      <w:r w:rsidRPr="00B01D60">
        <w:rPr>
          <w:bCs/>
          <w:color w:val="000000"/>
          <w:szCs w:val="28"/>
          <w:lang w:val="vi-VN"/>
        </w:rPr>
        <w:t>Kinh tế</w:t>
      </w:r>
      <w:r w:rsidR="005F4CA4" w:rsidRPr="005F4CA4">
        <w:rPr>
          <w:bCs/>
          <w:color w:val="000000"/>
          <w:szCs w:val="28"/>
          <w:lang w:val="vi-VN"/>
        </w:rPr>
        <w:t>;</w:t>
      </w:r>
      <w:r w:rsidRPr="00842225">
        <w:rPr>
          <w:bCs/>
          <w:color w:val="000000"/>
          <w:szCs w:val="28"/>
          <w:lang w:val="vi-VN"/>
        </w:rPr>
        <w:t xml:space="preserve"> </w:t>
      </w:r>
      <w:r w:rsidRPr="00B01D60">
        <w:rPr>
          <w:bCs/>
          <w:color w:val="000000"/>
          <w:szCs w:val="28"/>
          <w:lang w:val="vi-VN"/>
        </w:rPr>
        <w:t>một số khối, bản trên địa bàn x</w:t>
      </w:r>
      <w:r w:rsidRPr="005D1D84">
        <w:rPr>
          <w:bCs/>
          <w:color w:val="000000"/>
          <w:szCs w:val="28"/>
          <w:lang w:val="vi-VN"/>
        </w:rPr>
        <w:t>ã</w:t>
      </w:r>
      <w:r w:rsidRPr="00B01D60">
        <w:rPr>
          <w:bCs/>
          <w:spacing w:val="-6"/>
          <w:lang w:val="vi-VN"/>
        </w:rPr>
        <w:t>.</w:t>
      </w:r>
    </w:p>
    <w:p w14:paraId="2EC57B39" w14:textId="7DAA2CEE" w:rsidR="00AD362E" w:rsidRPr="00DC5026" w:rsidRDefault="00472EE4" w:rsidP="00574CA7">
      <w:pPr>
        <w:spacing w:before="120" w:after="120"/>
        <w:ind w:right="49" w:firstLine="652"/>
        <w:jc w:val="both"/>
        <w:rPr>
          <w:rFonts w:eastAsia="Times New Roman" w:cs="Times New Roman"/>
          <w:b/>
          <w:color w:val="000000"/>
          <w:spacing w:val="2"/>
          <w:szCs w:val="28"/>
          <w:lang w:val="vi-VN"/>
        </w:rPr>
      </w:pPr>
      <w:r w:rsidRPr="00DC5026">
        <w:rPr>
          <w:rFonts w:eastAsia="Times New Roman" w:cs="Times New Roman"/>
          <w:b/>
          <w:color w:val="000000"/>
          <w:spacing w:val="2"/>
          <w:szCs w:val="28"/>
          <w:lang w:val="vi-VN"/>
        </w:rPr>
        <w:t>III. VỀ TỔ CHỨC THỰC HIỆN</w:t>
      </w:r>
    </w:p>
    <w:p w14:paraId="0F99E563" w14:textId="6810909C" w:rsidR="001B40EA" w:rsidRPr="001B40EA" w:rsidRDefault="001B40EA" w:rsidP="00574CA7">
      <w:pPr>
        <w:spacing w:before="120" w:after="120"/>
        <w:ind w:firstLine="652"/>
        <w:jc w:val="both"/>
        <w:rPr>
          <w:rFonts w:eastAsia="Times New Roman" w:cs="Times New Roman"/>
          <w:color w:val="000000"/>
          <w:szCs w:val="26"/>
          <w:lang w:val="vi-VN"/>
        </w:rPr>
      </w:pPr>
      <w:r w:rsidRPr="001B40EA">
        <w:rPr>
          <w:rFonts w:eastAsia="Times New Roman" w:cs="Times New Roman"/>
          <w:color w:val="000000"/>
          <w:szCs w:val="26"/>
          <w:lang w:val="vi-VN"/>
        </w:rPr>
        <w:t>1. Căn cứ chương trình giám sát của HĐND xã 6 tháng cuối năm 2025, Thường trực HĐND, các Ban HĐND xã chủ động triển khai nội dung giám sát; trong quá trình tổ chức thực hiện giám sát có trách nhiệm lồng ghép với nội dung giám sát về công tác phòng, chống tham nhũng, tiêu cực, thực hành tiết kiệm chống lãng phí, phòng chống tội phạm theo quy định.</w:t>
      </w:r>
    </w:p>
    <w:p w14:paraId="41FE825F" w14:textId="77777777" w:rsidR="001B40EA" w:rsidRPr="00561258" w:rsidRDefault="001B40EA" w:rsidP="00574CA7">
      <w:pPr>
        <w:spacing w:before="120" w:after="120"/>
        <w:ind w:firstLine="652"/>
        <w:jc w:val="both"/>
        <w:rPr>
          <w:rFonts w:eastAsia="Times New Roman" w:cs="Times New Roman"/>
          <w:color w:val="000000"/>
          <w:szCs w:val="26"/>
          <w:lang w:val="vi-VN"/>
        </w:rPr>
      </w:pPr>
      <w:r w:rsidRPr="001B40EA">
        <w:rPr>
          <w:rFonts w:eastAsia="Times New Roman" w:cs="Times New Roman"/>
          <w:color w:val="000000"/>
          <w:szCs w:val="26"/>
          <w:lang w:val="vi-VN"/>
        </w:rPr>
        <w:t xml:space="preserve"> 2. Các đơn vị thuộc đối tượng giám sát báo cáo đầy đủ, kịp thời, nghiêm túc theo yêu cầu về nội dung giám sát và chuẩn bị bảo đảm các điều kiện khác có liên quan, tạo điều kiện thuận lợi để đoàn giám sát của HĐND xã tổ chức giám sát tại cơ quan, đơn vị theo quy định.</w:t>
      </w:r>
    </w:p>
    <w:p w14:paraId="56683A6D" w14:textId="1C028042" w:rsidR="001B40EA" w:rsidRPr="00561258" w:rsidRDefault="001B40EA" w:rsidP="00574CA7">
      <w:pPr>
        <w:spacing w:before="120" w:after="120"/>
        <w:ind w:firstLine="652"/>
        <w:jc w:val="both"/>
        <w:rPr>
          <w:rFonts w:eastAsia="Times New Roman" w:cs="Times New Roman"/>
          <w:color w:val="000000"/>
          <w:szCs w:val="26"/>
          <w:lang w:val="vi-VN"/>
        </w:rPr>
      </w:pPr>
      <w:r w:rsidRPr="00561258">
        <w:rPr>
          <w:rFonts w:eastAsia="Times New Roman"/>
          <w:color w:val="000000"/>
          <w:szCs w:val="28"/>
          <w:lang w:val="vi-VN"/>
        </w:rPr>
        <w:t>3. Văn phòng HĐND&amp;UBND xã căn cứ chức năng, nhiệm vụ phối hợp tổ chức tham mưu, giúp việc, phục vụ có hiệu quả các hoạt động giám sát của Thường trực HĐND xã.</w:t>
      </w:r>
    </w:p>
    <w:p w14:paraId="716A3BBA" w14:textId="1E01B160" w:rsidR="00C62D2D" w:rsidRPr="00AA79B2" w:rsidRDefault="00472EE4" w:rsidP="00574CA7">
      <w:pPr>
        <w:spacing w:before="120" w:after="120"/>
        <w:ind w:firstLine="652"/>
        <w:jc w:val="both"/>
        <w:rPr>
          <w:rFonts w:eastAsia="Times New Roman" w:cs="Times New Roman"/>
          <w:color w:val="000000"/>
          <w:spacing w:val="-4"/>
          <w:szCs w:val="28"/>
          <w:lang w:val="vi-VN"/>
        </w:rPr>
      </w:pPr>
      <w:r w:rsidRPr="00AA79B2">
        <w:rPr>
          <w:rFonts w:eastAsia="Times New Roman" w:cs="Times New Roman"/>
          <w:color w:val="000000"/>
          <w:spacing w:val="-4"/>
          <w:szCs w:val="28"/>
          <w:lang w:val="vi-VN"/>
        </w:rPr>
        <w:t>Trên đây là Tờ trình về Chương trình giám sát của HĐND xã</w:t>
      </w:r>
      <w:r w:rsidR="00AA79B2" w:rsidRPr="00AA79B2">
        <w:rPr>
          <w:rFonts w:eastAsia="Times New Roman" w:cs="Times New Roman"/>
          <w:color w:val="000000"/>
          <w:spacing w:val="-4"/>
          <w:szCs w:val="28"/>
          <w:lang w:val="vi-VN"/>
        </w:rPr>
        <w:t xml:space="preserve"> 6 tháng cuối</w:t>
      </w:r>
      <w:r w:rsidRPr="00AA79B2">
        <w:rPr>
          <w:rFonts w:eastAsia="Times New Roman" w:cs="Times New Roman"/>
          <w:color w:val="000000"/>
          <w:spacing w:val="-4"/>
          <w:szCs w:val="28"/>
          <w:lang w:val="vi-VN"/>
        </w:rPr>
        <w:t xml:space="preserve"> năm 202</w:t>
      </w:r>
      <w:r w:rsidR="00AA79B2" w:rsidRPr="00AA79B2">
        <w:rPr>
          <w:rFonts w:eastAsia="Times New Roman" w:cs="Times New Roman"/>
          <w:color w:val="000000"/>
          <w:spacing w:val="-4"/>
          <w:szCs w:val="28"/>
          <w:lang w:val="vi-VN"/>
        </w:rPr>
        <w:t>5</w:t>
      </w:r>
      <w:r w:rsidRPr="00AA79B2">
        <w:rPr>
          <w:rFonts w:eastAsia="Times New Roman" w:cs="Times New Roman"/>
          <w:color w:val="000000"/>
          <w:spacing w:val="-4"/>
          <w:szCs w:val="28"/>
          <w:lang w:val="vi-VN"/>
        </w:rPr>
        <w:t>, Thường trực HĐND xã kính trình HĐND xã xem xét, quyết định./.</w:t>
      </w:r>
    </w:p>
    <w:tbl>
      <w:tblPr>
        <w:tblW w:w="9299" w:type="dxa"/>
        <w:tblInd w:w="108" w:type="dxa"/>
        <w:tblLayout w:type="fixed"/>
        <w:tblLook w:val="0000" w:firstRow="0" w:lastRow="0" w:firstColumn="0" w:lastColumn="0" w:noHBand="0" w:noVBand="0"/>
      </w:tblPr>
      <w:tblGrid>
        <w:gridCol w:w="4464"/>
        <w:gridCol w:w="4835"/>
      </w:tblGrid>
      <w:tr w:rsidR="00AD362E" w14:paraId="09082555" w14:textId="77777777" w:rsidTr="00C62D2D">
        <w:trPr>
          <w:trHeight w:val="2375"/>
        </w:trPr>
        <w:tc>
          <w:tcPr>
            <w:tcW w:w="4464" w:type="dxa"/>
          </w:tcPr>
          <w:p w14:paraId="13825332" w14:textId="768CBED0" w:rsidR="00AD362E" w:rsidRPr="00561258" w:rsidRDefault="00472EE4" w:rsidP="007A0677">
            <w:pPr>
              <w:spacing w:line="264" w:lineRule="auto"/>
              <w:ind w:left="-108" w:right="-181"/>
              <w:rPr>
                <w:rFonts w:eastAsia="Times New Roman" w:cs="Times New Roman"/>
                <w:i/>
                <w:iCs/>
                <w:color w:val="000000"/>
                <w:sz w:val="24"/>
                <w:szCs w:val="24"/>
                <w:lang w:val="vi-VN"/>
              </w:rPr>
            </w:pPr>
            <w:bookmarkStart w:id="1" w:name="_Hlk77751286"/>
            <w:r w:rsidRPr="00561258">
              <w:rPr>
                <w:rFonts w:eastAsia="Times New Roman" w:cs="Times New Roman"/>
                <w:b/>
                <w:i/>
                <w:iCs/>
                <w:color w:val="000000"/>
                <w:sz w:val="24"/>
                <w:szCs w:val="24"/>
                <w:lang w:val="vi-VN"/>
              </w:rPr>
              <w:t>N</w:t>
            </w:r>
            <w:r w:rsidRPr="00561258">
              <w:rPr>
                <w:rFonts w:eastAsia="Times New Roman" w:cs="Times New Roman" w:hint="eastAsia"/>
                <w:b/>
                <w:i/>
                <w:iCs/>
                <w:color w:val="000000"/>
                <w:sz w:val="24"/>
                <w:szCs w:val="24"/>
                <w:lang w:val="vi-VN"/>
              </w:rPr>
              <w:t>ơ</w:t>
            </w:r>
            <w:r w:rsidRPr="00561258">
              <w:rPr>
                <w:rFonts w:eastAsia="Times New Roman" w:cs="Times New Roman"/>
                <w:b/>
                <w:i/>
                <w:iCs/>
                <w:color w:val="000000"/>
                <w:sz w:val="24"/>
                <w:szCs w:val="24"/>
                <w:lang w:val="vi-VN"/>
              </w:rPr>
              <w:t>i nhận</w:t>
            </w:r>
            <w:r w:rsidRPr="00561258">
              <w:rPr>
                <w:rFonts w:eastAsia="Times New Roman" w:cs="Times New Roman"/>
                <w:i/>
                <w:iCs/>
                <w:color w:val="000000"/>
                <w:sz w:val="24"/>
                <w:szCs w:val="24"/>
                <w:lang w:val="vi-VN"/>
              </w:rPr>
              <w:t>:</w:t>
            </w:r>
            <w:r w:rsidR="00F45FD4" w:rsidRPr="00561258">
              <w:rPr>
                <w:rFonts w:eastAsia="Times New Roman" w:cs="Times New Roman"/>
                <w:i/>
                <w:iCs/>
                <w:color w:val="000000"/>
                <w:sz w:val="24"/>
                <w:szCs w:val="24"/>
                <w:lang w:val="vi-VN"/>
              </w:rPr>
              <w:t xml:space="preserve"> </w:t>
            </w:r>
          </w:p>
          <w:p w14:paraId="182C6AE8" w14:textId="572DC537" w:rsidR="00F45FD4" w:rsidRPr="00796D01" w:rsidRDefault="00F45FD4" w:rsidP="00574CA7">
            <w:pPr>
              <w:jc w:val="both"/>
              <w:rPr>
                <w:rFonts w:cs="Times New Roman"/>
                <w:sz w:val="22"/>
                <w:lang w:val="vi-VN"/>
              </w:rPr>
            </w:pPr>
            <w:r w:rsidRPr="00561258">
              <w:rPr>
                <w:rFonts w:cs="Times New Roman"/>
                <w:sz w:val="22"/>
                <w:lang w:val="vi-VN"/>
              </w:rPr>
              <w:t xml:space="preserve">- </w:t>
            </w:r>
            <w:r w:rsidR="00574CA7" w:rsidRPr="00574CA7">
              <w:rPr>
                <w:rFonts w:cs="Times New Roman"/>
                <w:sz w:val="22"/>
                <w:lang w:val="vi-VN"/>
              </w:rPr>
              <w:t xml:space="preserve">Như </w:t>
            </w:r>
            <w:r w:rsidR="00574CA7" w:rsidRPr="00796D01">
              <w:rPr>
                <w:rFonts w:cs="Times New Roman"/>
                <w:sz w:val="22"/>
                <w:lang w:val="vi-VN"/>
              </w:rPr>
              <w:t>trên;</w:t>
            </w:r>
          </w:p>
          <w:p w14:paraId="2C3F6487" w14:textId="3E53466E" w:rsidR="00AD362E" w:rsidRPr="00574CA7" w:rsidRDefault="00F45FD4" w:rsidP="00F45FD4">
            <w:pPr>
              <w:tabs>
                <w:tab w:val="left" w:pos="720"/>
                <w:tab w:val="left" w:pos="5760"/>
              </w:tabs>
              <w:spacing w:line="264" w:lineRule="auto"/>
              <w:ind w:left="-108" w:right="-181"/>
              <w:jc w:val="both"/>
              <w:rPr>
                <w:rFonts w:eastAsia="Times New Roman" w:cs="Times New Roman"/>
                <w:color w:val="000000"/>
                <w:sz w:val="22"/>
                <w:szCs w:val="24"/>
                <w:lang w:val="vi-VN"/>
              </w:rPr>
            </w:pPr>
            <w:r w:rsidRPr="00561258">
              <w:rPr>
                <w:rFonts w:cs="Times New Roman"/>
                <w:sz w:val="22"/>
                <w:lang w:val="vi-VN"/>
              </w:rPr>
              <w:t xml:space="preserve">  </w:t>
            </w:r>
            <w:r w:rsidRPr="00574CA7">
              <w:rPr>
                <w:rFonts w:cs="Times New Roman"/>
                <w:sz w:val="22"/>
                <w:lang w:val="vi-VN"/>
              </w:rPr>
              <w:t>- Lưu VT.</w:t>
            </w:r>
          </w:p>
        </w:tc>
        <w:tc>
          <w:tcPr>
            <w:tcW w:w="4835" w:type="dxa"/>
          </w:tcPr>
          <w:p w14:paraId="17006883" w14:textId="77777777" w:rsidR="00AD362E" w:rsidRPr="00796D01" w:rsidRDefault="00472EE4" w:rsidP="00AA79B2">
            <w:pPr>
              <w:ind w:right="-181"/>
              <w:jc w:val="center"/>
              <w:rPr>
                <w:rFonts w:eastAsia="Times New Roman" w:cs="Times New Roman"/>
                <w:b/>
                <w:color w:val="000000"/>
                <w:szCs w:val="28"/>
                <w:lang w:val="vi-VN"/>
              </w:rPr>
            </w:pPr>
            <w:r w:rsidRPr="00796D01">
              <w:rPr>
                <w:rFonts w:eastAsia="Times New Roman" w:cs="Times New Roman"/>
                <w:b/>
                <w:color w:val="000000"/>
                <w:szCs w:val="28"/>
                <w:lang w:val="vi-VN"/>
              </w:rPr>
              <w:t>TM. THƯỜNG TRỰC HĐND</w:t>
            </w:r>
          </w:p>
          <w:p w14:paraId="782D3F8E" w14:textId="642E8A7C" w:rsidR="00DC5026" w:rsidRPr="00796D01" w:rsidRDefault="00DC5026" w:rsidP="00AA79B2">
            <w:pPr>
              <w:ind w:right="-181"/>
              <w:jc w:val="center"/>
              <w:rPr>
                <w:rFonts w:eastAsia="Times New Roman" w:cs="Times New Roman"/>
                <w:b/>
                <w:color w:val="000000"/>
                <w:szCs w:val="28"/>
                <w:lang w:val="vi-VN"/>
              </w:rPr>
            </w:pPr>
            <w:r w:rsidRPr="00796D01">
              <w:rPr>
                <w:rFonts w:eastAsia="Times New Roman" w:cs="Times New Roman"/>
                <w:b/>
                <w:color w:val="000000"/>
                <w:szCs w:val="28"/>
                <w:lang w:val="vi-VN"/>
              </w:rPr>
              <w:t>CHỦ TỊCH</w:t>
            </w:r>
          </w:p>
          <w:p w14:paraId="35D3AEDE" w14:textId="77777777" w:rsidR="00AD362E" w:rsidRPr="00796D01" w:rsidRDefault="00AD362E" w:rsidP="00AA79B2">
            <w:pPr>
              <w:tabs>
                <w:tab w:val="left" w:pos="1800"/>
              </w:tabs>
              <w:spacing w:line="340" w:lineRule="exact"/>
              <w:ind w:right="-180"/>
              <w:jc w:val="center"/>
              <w:rPr>
                <w:rFonts w:eastAsia="Times New Roman" w:cs="Times New Roman"/>
                <w:b/>
                <w:color w:val="000000"/>
                <w:szCs w:val="28"/>
                <w:lang w:val="vi-VN"/>
              </w:rPr>
            </w:pPr>
          </w:p>
          <w:p w14:paraId="14E84701" w14:textId="77777777" w:rsidR="00C62D2D" w:rsidRPr="00796D01" w:rsidRDefault="00C62D2D" w:rsidP="00AA79B2">
            <w:pPr>
              <w:tabs>
                <w:tab w:val="left" w:pos="1800"/>
              </w:tabs>
              <w:spacing w:line="340" w:lineRule="exact"/>
              <w:ind w:right="-180"/>
              <w:jc w:val="center"/>
              <w:rPr>
                <w:rFonts w:eastAsia="Times New Roman" w:cs="Times New Roman"/>
                <w:b/>
                <w:color w:val="000000"/>
                <w:szCs w:val="28"/>
                <w:lang w:val="vi-VN"/>
              </w:rPr>
            </w:pPr>
          </w:p>
          <w:p w14:paraId="2DF8A85D" w14:textId="77777777" w:rsidR="007A0677" w:rsidRPr="00796D01" w:rsidRDefault="007A0677" w:rsidP="00AA79B2">
            <w:pPr>
              <w:tabs>
                <w:tab w:val="left" w:pos="1800"/>
              </w:tabs>
              <w:spacing w:line="340" w:lineRule="exact"/>
              <w:ind w:right="-180"/>
              <w:jc w:val="center"/>
              <w:rPr>
                <w:rFonts w:eastAsia="Times New Roman" w:cs="Times New Roman"/>
                <w:b/>
                <w:color w:val="000000"/>
                <w:szCs w:val="28"/>
                <w:lang w:val="vi-VN"/>
              </w:rPr>
            </w:pPr>
          </w:p>
          <w:p w14:paraId="1FDBD45F" w14:textId="77777777" w:rsidR="00A62206" w:rsidRPr="00796D01" w:rsidRDefault="00A62206" w:rsidP="00AA79B2">
            <w:pPr>
              <w:tabs>
                <w:tab w:val="left" w:pos="1800"/>
              </w:tabs>
              <w:spacing w:line="340" w:lineRule="exact"/>
              <w:ind w:right="-180"/>
              <w:jc w:val="center"/>
              <w:rPr>
                <w:rFonts w:eastAsia="Times New Roman" w:cs="Times New Roman"/>
                <w:b/>
                <w:color w:val="000000"/>
                <w:szCs w:val="28"/>
                <w:lang w:val="vi-VN"/>
              </w:rPr>
            </w:pPr>
          </w:p>
          <w:p w14:paraId="0E67493B" w14:textId="77777777" w:rsidR="00DC5026" w:rsidRPr="00796D01" w:rsidRDefault="00DC5026" w:rsidP="00AA79B2">
            <w:pPr>
              <w:tabs>
                <w:tab w:val="left" w:pos="1800"/>
              </w:tabs>
              <w:spacing w:line="340" w:lineRule="exact"/>
              <w:ind w:right="-180"/>
              <w:jc w:val="center"/>
              <w:rPr>
                <w:rFonts w:eastAsia="Times New Roman" w:cs="Times New Roman"/>
                <w:b/>
                <w:color w:val="000000"/>
                <w:szCs w:val="28"/>
                <w:lang w:val="vi-VN"/>
              </w:rPr>
            </w:pPr>
          </w:p>
          <w:p w14:paraId="2C6DA474" w14:textId="77777777" w:rsidR="00DC5026" w:rsidRPr="00796D01" w:rsidRDefault="00DC5026" w:rsidP="00AA79B2">
            <w:pPr>
              <w:tabs>
                <w:tab w:val="left" w:pos="1800"/>
              </w:tabs>
              <w:spacing w:line="340" w:lineRule="exact"/>
              <w:ind w:right="-180"/>
              <w:jc w:val="center"/>
              <w:rPr>
                <w:rFonts w:eastAsia="Times New Roman" w:cs="Times New Roman"/>
                <w:b/>
                <w:color w:val="000000"/>
                <w:szCs w:val="28"/>
                <w:lang w:val="vi-VN"/>
              </w:rPr>
            </w:pPr>
          </w:p>
          <w:p w14:paraId="375FB7B3" w14:textId="77777777" w:rsidR="00C62D2D" w:rsidRPr="00796D01" w:rsidRDefault="00C62D2D" w:rsidP="00AA79B2">
            <w:pPr>
              <w:tabs>
                <w:tab w:val="left" w:pos="1800"/>
              </w:tabs>
              <w:spacing w:line="340" w:lineRule="exact"/>
              <w:ind w:right="-180"/>
              <w:jc w:val="center"/>
              <w:rPr>
                <w:rFonts w:eastAsia="Times New Roman" w:cs="Times New Roman"/>
                <w:color w:val="000000"/>
                <w:szCs w:val="28"/>
                <w:lang w:val="vi-VN"/>
              </w:rPr>
            </w:pPr>
          </w:p>
          <w:p w14:paraId="6E17258B" w14:textId="27CE91CF" w:rsidR="00AD362E" w:rsidRDefault="00202E53" w:rsidP="00AA79B2">
            <w:pPr>
              <w:spacing w:line="340" w:lineRule="exact"/>
              <w:ind w:right="-180"/>
              <w:jc w:val="center"/>
              <w:rPr>
                <w:rFonts w:eastAsia="Times New Roman" w:cs="Times New Roman"/>
                <w:b/>
                <w:color w:val="000000"/>
                <w:szCs w:val="24"/>
              </w:rPr>
            </w:pPr>
            <w:r>
              <w:rPr>
                <w:rFonts w:eastAsia="Times New Roman" w:cs="Times New Roman"/>
                <w:b/>
                <w:color w:val="000000"/>
                <w:szCs w:val="28"/>
              </w:rPr>
              <w:t>Đinh Bảo Dũng</w:t>
            </w:r>
          </w:p>
        </w:tc>
      </w:tr>
      <w:bookmarkEnd w:id="1"/>
    </w:tbl>
    <w:p w14:paraId="188CEDA5" w14:textId="77777777" w:rsidR="00AD362E" w:rsidRDefault="00AD362E">
      <w:pPr>
        <w:rPr>
          <w:rFonts w:eastAsia="Times New Roman" w:cs="Times New Roman"/>
          <w:szCs w:val="24"/>
        </w:rPr>
      </w:pPr>
    </w:p>
    <w:p w14:paraId="71859C85" w14:textId="77777777" w:rsidR="00AD362E" w:rsidRDefault="00AD362E"/>
    <w:p w14:paraId="2DD28265" w14:textId="77777777" w:rsidR="00AD362E" w:rsidRDefault="00AD362E"/>
    <w:p w14:paraId="7FE11BB4" w14:textId="77777777" w:rsidR="00AD362E" w:rsidRDefault="00AD362E"/>
    <w:sectPr w:rsidR="00AD362E" w:rsidSect="00F45FD4">
      <w:headerReference w:type="default" r:id="rId8"/>
      <w:footerReference w:type="even" r:id="rId9"/>
      <w:footerReference w:type="default" r:id="rId10"/>
      <w:pgSz w:w="11907" w:h="1701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E02F" w14:textId="77777777" w:rsidR="00E47A80" w:rsidRDefault="00E47A80">
      <w:r>
        <w:separator/>
      </w:r>
    </w:p>
  </w:endnote>
  <w:endnote w:type="continuationSeparator" w:id="0">
    <w:p w14:paraId="018209C0" w14:textId="77777777" w:rsidR="00E47A80" w:rsidRDefault="00E4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FBD2" w14:textId="77777777" w:rsidR="00AD362E" w:rsidRDefault="00472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F5A77" w14:textId="77777777" w:rsidR="00AD362E" w:rsidRDefault="00AD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D34" w14:textId="77777777" w:rsidR="00AD362E" w:rsidRDefault="00AD36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6D6D" w14:textId="77777777" w:rsidR="00E47A80" w:rsidRDefault="00E47A80">
      <w:r>
        <w:separator/>
      </w:r>
    </w:p>
  </w:footnote>
  <w:footnote w:type="continuationSeparator" w:id="0">
    <w:p w14:paraId="1F311D1E" w14:textId="77777777" w:rsidR="00E47A80" w:rsidRDefault="00E4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B9D5" w14:textId="77777777" w:rsidR="00AD362E" w:rsidRDefault="00472EE4">
    <w:pPr>
      <w:pStyle w:val="Header"/>
      <w:jc w:val="center"/>
    </w:pPr>
    <w:r>
      <w:fldChar w:fldCharType="begin"/>
    </w:r>
    <w:r>
      <w:instrText xml:space="preserve"> PAGE   \* MERGEFORMAT </w:instrText>
    </w:r>
    <w:r>
      <w:fldChar w:fldCharType="separate"/>
    </w:r>
    <w:r w:rsidR="007A0677">
      <w:rPr>
        <w:noProof/>
      </w:rPr>
      <w:t>2</w:t>
    </w:r>
    <w:r>
      <w:rPr>
        <w:noProof/>
      </w:rPr>
      <w:fldChar w:fldCharType="end"/>
    </w:r>
  </w:p>
  <w:p w14:paraId="3B470CA7" w14:textId="77777777" w:rsidR="00AD362E" w:rsidRDefault="00AD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3E62"/>
    <w:multiLevelType w:val="hybridMultilevel"/>
    <w:tmpl w:val="D9CAAFBC"/>
    <w:lvl w:ilvl="0" w:tplc="0409000F">
      <w:start w:val="3"/>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15:restartNumberingAfterBreak="0">
    <w:nsid w:val="56A36A0A"/>
    <w:multiLevelType w:val="hybridMultilevel"/>
    <w:tmpl w:val="8494CBA4"/>
    <w:lvl w:ilvl="0" w:tplc="90EC2EE6">
      <w:start w:val="1"/>
      <w:numFmt w:val="decimal"/>
      <w:lvlText w:val="%1."/>
      <w:lvlJc w:val="left"/>
      <w:pPr>
        <w:ind w:left="1012" w:hanging="360"/>
      </w:pPr>
      <w:rPr>
        <w:rFonts w:hint="default"/>
        <w:color w:val="00000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num w:numId="1" w16cid:durableId="1200702167">
    <w:abstractNumId w:val="1"/>
  </w:num>
  <w:num w:numId="2" w16cid:durableId="202343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62E"/>
    <w:rsid w:val="000A0BBA"/>
    <w:rsid w:val="000A3F32"/>
    <w:rsid w:val="000E1B51"/>
    <w:rsid w:val="001024B3"/>
    <w:rsid w:val="001B40EA"/>
    <w:rsid w:val="00201BFC"/>
    <w:rsid w:val="00202E53"/>
    <w:rsid w:val="002202E0"/>
    <w:rsid w:val="002A5471"/>
    <w:rsid w:val="002A793D"/>
    <w:rsid w:val="0031264A"/>
    <w:rsid w:val="00340229"/>
    <w:rsid w:val="00396A5C"/>
    <w:rsid w:val="003B28D0"/>
    <w:rsid w:val="003F2D18"/>
    <w:rsid w:val="00472EE4"/>
    <w:rsid w:val="00561258"/>
    <w:rsid w:val="00574CA7"/>
    <w:rsid w:val="005D1D84"/>
    <w:rsid w:val="005F4CA4"/>
    <w:rsid w:val="0071451C"/>
    <w:rsid w:val="00756B42"/>
    <w:rsid w:val="00796D01"/>
    <w:rsid w:val="007A0677"/>
    <w:rsid w:val="007F04D5"/>
    <w:rsid w:val="008208F7"/>
    <w:rsid w:val="00832944"/>
    <w:rsid w:val="00895E5B"/>
    <w:rsid w:val="009A7AFE"/>
    <w:rsid w:val="009B0DC9"/>
    <w:rsid w:val="00A33336"/>
    <w:rsid w:val="00A62206"/>
    <w:rsid w:val="00AA79B2"/>
    <w:rsid w:val="00AB0873"/>
    <w:rsid w:val="00AD362E"/>
    <w:rsid w:val="00B01D60"/>
    <w:rsid w:val="00BA2166"/>
    <w:rsid w:val="00C62D2D"/>
    <w:rsid w:val="00CA7961"/>
    <w:rsid w:val="00D21B99"/>
    <w:rsid w:val="00D436B1"/>
    <w:rsid w:val="00DA10A8"/>
    <w:rsid w:val="00DC5026"/>
    <w:rsid w:val="00DF1BEA"/>
    <w:rsid w:val="00E200BD"/>
    <w:rsid w:val="00E32B13"/>
    <w:rsid w:val="00E34FC2"/>
    <w:rsid w:val="00E47A80"/>
    <w:rsid w:val="00EF3174"/>
    <w:rsid w:val="00F4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24C5"/>
  <w15:docId w15:val="{ED7CDA6B-8D6C-4D3A-8043-BED2F53C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character" w:styleId="PageNumber">
    <w:name w:val="page number"/>
    <w:basedOn w:val="DefaultParagraphFont"/>
  </w:style>
  <w:style w:type="character" w:customStyle="1" w:styleId="Bodytext6">
    <w:name w:val="Body text (6)_"/>
    <w:basedOn w:val="DefaultParagraphFont"/>
    <w:link w:val="Bodytext60"/>
    <w:uiPriority w:val="99"/>
    <w:locked/>
    <w:rsid w:val="0071451C"/>
    <w:rPr>
      <w:rFonts w:cs="Times New Roman"/>
      <w:i/>
      <w:iCs/>
      <w:sz w:val="26"/>
      <w:szCs w:val="26"/>
      <w:shd w:val="clear" w:color="auto" w:fill="FFFFFF"/>
    </w:rPr>
  </w:style>
  <w:style w:type="paragraph" w:customStyle="1" w:styleId="Bodytext60">
    <w:name w:val="Body text (6)"/>
    <w:basedOn w:val="Normal"/>
    <w:link w:val="Bodytext6"/>
    <w:uiPriority w:val="99"/>
    <w:rsid w:val="0071451C"/>
    <w:pPr>
      <w:widowControl w:val="0"/>
      <w:shd w:val="clear" w:color="auto" w:fill="FFFFFF"/>
      <w:spacing w:before="480" w:after="600" w:line="240" w:lineRule="atLeast"/>
      <w:jc w:val="both"/>
    </w:pPr>
    <w:rPr>
      <w:rFonts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0796">
      <w:bodyDiv w:val="1"/>
      <w:marLeft w:val="0"/>
      <w:marRight w:val="0"/>
      <w:marTop w:val="0"/>
      <w:marBottom w:val="0"/>
      <w:divBdr>
        <w:top w:val="none" w:sz="0" w:space="0" w:color="auto"/>
        <w:left w:val="none" w:sz="0" w:space="0" w:color="auto"/>
        <w:bottom w:val="none" w:sz="0" w:space="0" w:color="auto"/>
        <w:right w:val="none" w:sz="0" w:space="0" w:color="auto"/>
      </w:divBdr>
    </w:div>
    <w:div w:id="17678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37B6-9E3C-43FC-9DC5-1A4023B3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TAM.TD</cp:lastModifiedBy>
  <cp:revision>36</cp:revision>
  <dcterms:created xsi:type="dcterms:W3CDTF">2025-04-25T03:21:00Z</dcterms:created>
  <dcterms:modified xsi:type="dcterms:W3CDTF">2025-10-13T01:55:00Z</dcterms:modified>
</cp:coreProperties>
</file>