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48"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953"/>
      </w:tblGrid>
      <w:tr w:rsidR="003D1F96" w:rsidRPr="005A037A" w14:paraId="1E32E3B9" w14:textId="77777777" w:rsidTr="002A07C6">
        <w:trPr>
          <w:trHeight w:val="1160"/>
        </w:trPr>
        <w:tc>
          <w:tcPr>
            <w:tcW w:w="4195" w:type="dxa"/>
            <w:tcBorders>
              <w:top w:val="nil"/>
              <w:left w:val="nil"/>
              <w:bottom w:val="nil"/>
              <w:right w:val="nil"/>
            </w:tcBorders>
            <w:shd w:val="clear" w:color="auto" w:fill="auto"/>
          </w:tcPr>
          <w:p w14:paraId="3D98ECC6" w14:textId="77777777" w:rsidR="00C626E5" w:rsidRPr="005A037A" w:rsidRDefault="00C626E5" w:rsidP="00EF36A7">
            <w:pPr>
              <w:ind w:firstLine="567"/>
              <w:jc w:val="center"/>
              <w:rPr>
                <w:b/>
                <w:color w:val="000000"/>
                <w:sz w:val="26"/>
                <w:highlight w:val="white"/>
              </w:rPr>
            </w:pPr>
            <w:r w:rsidRPr="005A037A">
              <w:rPr>
                <w:b/>
                <w:color w:val="000000"/>
                <w:sz w:val="26"/>
                <w:highlight w:val="white"/>
              </w:rPr>
              <w:t>HỘI ĐỒNG NHÂN DÂN</w:t>
            </w:r>
          </w:p>
          <w:p w14:paraId="2EC03DB9" w14:textId="1565FC1B" w:rsidR="00C626E5" w:rsidRDefault="006B1D95" w:rsidP="00EF36A7">
            <w:pPr>
              <w:ind w:firstLine="567"/>
              <w:jc w:val="center"/>
              <w:rPr>
                <w:b/>
                <w:color w:val="000000"/>
                <w:sz w:val="26"/>
                <w:highlight w:val="white"/>
              </w:rPr>
            </w:pPr>
            <w:r w:rsidRPr="005A037A">
              <w:rPr>
                <w:b/>
                <w:color w:val="000000"/>
                <w:sz w:val="26"/>
                <w:highlight w:val="white"/>
              </w:rPr>
              <w:t>HUYỆN TUẦN GIÁO</w:t>
            </w:r>
          </w:p>
          <w:p w14:paraId="200CBB39" w14:textId="42A8900E" w:rsidR="003B49C0" w:rsidRPr="005A037A" w:rsidRDefault="00EE68B4" w:rsidP="00EE68B4">
            <w:pPr>
              <w:spacing w:line="120" w:lineRule="auto"/>
              <w:ind w:firstLine="567"/>
              <w:jc w:val="center"/>
              <w:rPr>
                <w:color w:val="000000"/>
                <w:sz w:val="26"/>
                <w:highlight w:val="white"/>
              </w:rPr>
            </w:pPr>
            <w:r w:rsidRPr="00EE68B4">
              <w:rPr>
                <w:color w:val="000000"/>
                <w:sz w:val="26"/>
                <w:highlight w:val="white"/>
              </w:rPr>
              <w:t>––––––––</w:t>
            </w:r>
          </w:p>
          <w:p w14:paraId="23774B75" w14:textId="77777777" w:rsidR="00C626E5" w:rsidRPr="005A037A" w:rsidRDefault="00C626E5" w:rsidP="00EE68B4">
            <w:pPr>
              <w:spacing w:before="120" w:after="120"/>
              <w:ind w:firstLine="567"/>
              <w:jc w:val="center"/>
              <w:rPr>
                <w:color w:val="000000"/>
                <w:sz w:val="26"/>
                <w:szCs w:val="26"/>
                <w:highlight w:val="white"/>
              </w:rPr>
            </w:pPr>
            <w:r w:rsidRPr="005A037A">
              <w:rPr>
                <w:color w:val="000000"/>
                <w:sz w:val="26"/>
                <w:szCs w:val="26"/>
                <w:highlight w:val="white"/>
              </w:rPr>
              <w:t>Số:</w:t>
            </w:r>
            <w:r w:rsidR="0004625F" w:rsidRPr="005A037A">
              <w:rPr>
                <w:color w:val="000000"/>
                <w:sz w:val="26"/>
                <w:szCs w:val="26"/>
                <w:highlight w:val="white"/>
              </w:rPr>
              <w:t xml:space="preserve"> </w:t>
            </w:r>
            <w:r w:rsidR="00DF2325" w:rsidRPr="005A037A">
              <w:rPr>
                <w:color w:val="000000"/>
                <w:sz w:val="26"/>
                <w:szCs w:val="26"/>
                <w:highlight w:val="white"/>
              </w:rPr>
              <w:t xml:space="preserve">  </w:t>
            </w:r>
            <w:r w:rsidR="00B66501" w:rsidRPr="005A037A">
              <w:rPr>
                <w:color w:val="000000"/>
                <w:sz w:val="26"/>
                <w:szCs w:val="26"/>
                <w:highlight w:val="white"/>
              </w:rPr>
              <w:t xml:space="preserve">   </w:t>
            </w:r>
            <w:r w:rsidR="00DF2325" w:rsidRPr="005A037A">
              <w:rPr>
                <w:color w:val="000000"/>
                <w:sz w:val="26"/>
                <w:szCs w:val="26"/>
                <w:highlight w:val="white"/>
              </w:rPr>
              <w:t xml:space="preserve">   </w:t>
            </w:r>
            <w:r w:rsidR="00EC48D8" w:rsidRPr="005A037A">
              <w:rPr>
                <w:color w:val="000000"/>
                <w:sz w:val="26"/>
                <w:szCs w:val="26"/>
                <w:highlight w:val="white"/>
              </w:rPr>
              <w:t>/NQ-</w:t>
            </w:r>
            <w:r w:rsidRPr="005A037A">
              <w:rPr>
                <w:color w:val="000000"/>
                <w:sz w:val="26"/>
                <w:szCs w:val="26"/>
                <w:highlight w:val="white"/>
              </w:rPr>
              <w:t>HĐND</w:t>
            </w:r>
          </w:p>
        </w:tc>
        <w:tc>
          <w:tcPr>
            <w:tcW w:w="5953" w:type="dxa"/>
            <w:tcBorders>
              <w:top w:val="nil"/>
              <w:left w:val="nil"/>
              <w:bottom w:val="nil"/>
              <w:right w:val="nil"/>
            </w:tcBorders>
            <w:shd w:val="clear" w:color="auto" w:fill="auto"/>
          </w:tcPr>
          <w:p w14:paraId="32968180" w14:textId="77777777" w:rsidR="00C626E5" w:rsidRPr="005A037A" w:rsidRDefault="002A07C6" w:rsidP="002A07C6">
            <w:pPr>
              <w:ind w:firstLine="38"/>
              <w:rPr>
                <w:b/>
                <w:color w:val="000000"/>
                <w:sz w:val="26"/>
                <w:highlight w:val="white"/>
              </w:rPr>
            </w:pPr>
            <w:r w:rsidRPr="005A037A">
              <w:rPr>
                <w:b/>
                <w:color w:val="000000"/>
                <w:sz w:val="26"/>
                <w:highlight w:val="white"/>
              </w:rPr>
              <w:t xml:space="preserve">    </w:t>
            </w:r>
            <w:r w:rsidR="00C626E5" w:rsidRPr="005A037A">
              <w:rPr>
                <w:b/>
                <w:color w:val="000000"/>
                <w:sz w:val="26"/>
                <w:highlight w:val="white"/>
              </w:rPr>
              <w:t>CỘNG HÒA XÃ HỘI CHỦ NGHĨA VIỆT NAM</w:t>
            </w:r>
          </w:p>
          <w:p w14:paraId="52F2D59A" w14:textId="3859D156" w:rsidR="00C626E5" w:rsidRDefault="004120A2" w:rsidP="002A07C6">
            <w:pPr>
              <w:ind w:firstLine="38"/>
              <w:jc w:val="center"/>
              <w:rPr>
                <w:b/>
                <w:color w:val="000000"/>
                <w:highlight w:val="white"/>
              </w:rPr>
            </w:pPr>
            <w:r w:rsidRPr="005A037A">
              <w:rPr>
                <w:b/>
                <w:color w:val="000000"/>
                <w:highlight w:val="white"/>
              </w:rPr>
              <w:t>Độc lập - Tự do -</w:t>
            </w:r>
            <w:r w:rsidR="00C626E5" w:rsidRPr="005A037A">
              <w:rPr>
                <w:b/>
                <w:color w:val="000000"/>
                <w:highlight w:val="white"/>
              </w:rPr>
              <w:t xml:space="preserve"> Hạnh phúc</w:t>
            </w:r>
          </w:p>
          <w:p w14:paraId="48F9676F" w14:textId="57AB3669" w:rsidR="00C626E5" w:rsidRPr="00EE68B4" w:rsidRDefault="00EE68B4" w:rsidP="00EE68B4">
            <w:pPr>
              <w:spacing w:line="120" w:lineRule="auto"/>
              <w:ind w:firstLine="40"/>
              <w:jc w:val="center"/>
              <w:rPr>
                <w:color w:val="000000"/>
                <w:highlight w:val="white"/>
              </w:rPr>
            </w:pPr>
            <w:r w:rsidRPr="00EE68B4">
              <w:rPr>
                <w:color w:val="000000"/>
                <w:highlight w:val="white"/>
              </w:rPr>
              <w:t>––––––––––––––––––––––––</w:t>
            </w:r>
          </w:p>
          <w:p w14:paraId="2301FC25" w14:textId="44257BF4" w:rsidR="00C626E5" w:rsidRPr="005A037A" w:rsidRDefault="00C626E5" w:rsidP="00EE68B4">
            <w:pPr>
              <w:spacing w:before="120" w:after="120"/>
              <w:ind w:firstLine="40"/>
              <w:rPr>
                <w:i/>
                <w:color w:val="000000"/>
                <w:sz w:val="26"/>
                <w:highlight w:val="white"/>
              </w:rPr>
            </w:pPr>
            <w:r w:rsidRPr="005A037A">
              <w:rPr>
                <w:i/>
                <w:color w:val="000000"/>
                <w:highlight w:val="white"/>
              </w:rPr>
              <w:t xml:space="preserve">  </w:t>
            </w:r>
            <w:r w:rsidR="008A4C34" w:rsidRPr="005A037A">
              <w:rPr>
                <w:i/>
                <w:color w:val="000000"/>
                <w:highlight w:val="white"/>
              </w:rPr>
              <w:t xml:space="preserve">   </w:t>
            </w:r>
            <w:r w:rsidR="008C5432" w:rsidRPr="005A037A">
              <w:rPr>
                <w:i/>
                <w:color w:val="000000"/>
                <w:highlight w:val="white"/>
              </w:rPr>
              <w:t xml:space="preserve">  </w:t>
            </w:r>
            <w:r w:rsidR="005142DD" w:rsidRPr="005A037A">
              <w:rPr>
                <w:i/>
                <w:color w:val="000000"/>
                <w:highlight w:val="white"/>
              </w:rPr>
              <w:t xml:space="preserve"> </w:t>
            </w:r>
            <w:r w:rsidR="00DF2325" w:rsidRPr="005A037A">
              <w:rPr>
                <w:i/>
                <w:color w:val="000000"/>
                <w:highlight w:val="white"/>
              </w:rPr>
              <w:t>Tuần Giáo</w:t>
            </w:r>
            <w:r w:rsidRPr="005A037A">
              <w:rPr>
                <w:i/>
                <w:color w:val="000000"/>
                <w:highlight w:val="white"/>
              </w:rPr>
              <w:t>, ngày</w:t>
            </w:r>
            <w:r w:rsidR="004120A2" w:rsidRPr="005A037A">
              <w:rPr>
                <w:i/>
                <w:color w:val="000000"/>
                <w:highlight w:val="white"/>
              </w:rPr>
              <w:t xml:space="preserve"> </w:t>
            </w:r>
            <w:r w:rsidR="007D05C1" w:rsidRPr="005A037A">
              <w:rPr>
                <w:i/>
                <w:color w:val="000000"/>
                <w:highlight w:val="white"/>
              </w:rPr>
              <w:t xml:space="preserve"> </w:t>
            </w:r>
            <w:r w:rsidR="00DF6BA8" w:rsidRPr="005A037A">
              <w:rPr>
                <w:i/>
                <w:color w:val="000000"/>
                <w:highlight w:val="white"/>
              </w:rPr>
              <w:t xml:space="preserve">18 </w:t>
            </w:r>
            <w:r w:rsidR="00527B79" w:rsidRPr="005A037A">
              <w:rPr>
                <w:i/>
                <w:color w:val="000000"/>
                <w:highlight w:val="white"/>
              </w:rPr>
              <w:t xml:space="preserve"> </w:t>
            </w:r>
            <w:r w:rsidR="007A3ECE" w:rsidRPr="005A037A">
              <w:rPr>
                <w:i/>
                <w:color w:val="000000"/>
                <w:highlight w:val="white"/>
              </w:rPr>
              <w:t xml:space="preserve">tháng </w:t>
            </w:r>
            <w:r w:rsidR="007D05C1" w:rsidRPr="005A037A">
              <w:rPr>
                <w:i/>
                <w:color w:val="000000"/>
                <w:highlight w:val="white"/>
              </w:rPr>
              <w:t>7</w:t>
            </w:r>
            <w:r w:rsidR="0053508D" w:rsidRPr="005A037A">
              <w:rPr>
                <w:i/>
                <w:color w:val="000000"/>
                <w:highlight w:val="white"/>
              </w:rPr>
              <w:t xml:space="preserve"> </w:t>
            </w:r>
            <w:r w:rsidRPr="005A037A">
              <w:rPr>
                <w:i/>
                <w:color w:val="000000"/>
                <w:highlight w:val="white"/>
              </w:rPr>
              <w:t>năm 20</w:t>
            </w:r>
            <w:r w:rsidR="00DF2325" w:rsidRPr="005A037A">
              <w:rPr>
                <w:i/>
                <w:color w:val="000000"/>
                <w:highlight w:val="white"/>
              </w:rPr>
              <w:t>2</w:t>
            </w:r>
            <w:r w:rsidR="007D05C1" w:rsidRPr="005A037A">
              <w:rPr>
                <w:i/>
                <w:color w:val="000000"/>
                <w:highlight w:val="white"/>
              </w:rPr>
              <w:t>4</w:t>
            </w:r>
          </w:p>
        </w:tc>
      </w:tr>
    </w:tbl>
    <w:p w14:paraId="2156E03D" w14:textId="29F5F5BA" w:rsidR="0045094B" w:rsidRPr="005A037A" w:rsidRDefault="00DF6BA8" w:rsidP="00EF36A7">
      <w:pPr>
        <w:pStyle w:val="Heading1"/>
        <w:ind w:firstLine="567"/>
        <w:rPr>
          <w:rFonts w:ascii="Times New Roman" w:hAnsi="Times New Roman"/>
          <w:i w:val="0"/>
          <w:color w:val="000000"/>
          <w:sz w:val="6"/>
          <w:highlight w:val="white"/>
        </w:rPr>
      </w:pPr>
      <w:r w:rsidRPr="005A037A">
        <w:rPr>
          <w:rFonts w:ascii="Times New Roman" w:hAnsi="Times New Roman"/>
          <w:i w:val="0"/>
          <w:noProof/>
          <w:color w:val="000000"/>
          <w:sz w:val="6"/>
          <w:highlight w:val="white"/>
        </w:rPr>
        <mc:AlternateContent>
          <mc:Choice Requires="wps">
            <w:drawing>
              <wp:anchor distT="0" distB="0" distL="114300" distR="114300" simplePos="0" relativeHeight="251658240" behindDoc="0" locked="0" layoutInCell="1" allowOverlap="1" wp14:anchorId="5BE0A8F3" wp14:editId="0E576397">
                <wp:simplePos x="0" y="0"/>
                <wp:positionH relativeFrom="column">
                  <wp:posOffset>472620</wp:posOffset>
                </wp:positionH>
                <wp:positionV relativeFrom="paragraph">
                  <wp:posOffset>26743</wp:posOffset>
                </wp:positionV>
                <wp:extent cx="940279" cy="284672"/>
                <wp:effectExtent l="0" t="0" r="12700" b="20320"/>
                <wp:wrapNone/>
                <wp:docPr id="1695383708" name="Text Box 4"/>
                <wp:cNvGraphicFramePr/>
                <a:graphic xmlns:a="http://schemas.openxmlformats.org/drawingml/2006/main">
                  <a:graphicData uri="http://schemas.microsoft.com/office/word/2010/wordprocessingShape">
                    <wps:wsp>
                      <wps:cNvSpPr txBox="1"/>
                      <wps:spPr>
                        <a:xfrm>
                          <a:off x="0" y="0"/>
                          <a:ext cx="940279" cy="284672"/>
                        </a:xfrm>
                        <a:prstGeom prst="rect">
                          <a:avLst/>
                        </a:prstGeom>
                        <a:solidFill>
                          <a:schemeClr val="lt1"/>
                        </a:solidFill>
                        <a:ln w="6350">
                          <a:solidFill>
                            <a:prstClr val="black"/>
                          </a:solidFill>
                        </a:ln>
                      </wps:spPr>
                      <wps:txbx>
                        <w:txbxContent>
                          <w:p w14:paraId="5F08B871" w14:textId="2EF94CA9" w:rsidR="00DF6BA8" w:rsidRPr="00DF6BA8" w:rsidRDefault="00DF6BA8">
                            <w:pPr>
                              <w:rPr>
                                <w:sz w:val="24"/>
                              </w:rPr>
                            </w:pPr>
                            <w:r w:rsidRPr="00DF6BA8">
                              <w:rPr>
                                <w:sz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0A8F3" id="_x0000_t202" coordsize="21600,21600" o:spt="202" path="m,l,21600r21600,l21600,xe">
                <v:stroke joinstyle="miter"/>
                <v:path gradientshapeok="t" o:connecttype="rect"/>
              </v:shapetype>
              <v:shape id="Text Box 4" o:spid="_x0000_s1026" type="#_x0000_t202" style="position:absolute;left:0;text-align:left;margin-left:37.2pt;margin-top:2.1pt;width:74.05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" fillcolor="white [3201]" strokeweight=".5pt">
                <v:textbox>
                  <w:txbxContent>
                    <w:p w14:paraId="5F08B871" w14:textId="2EF94CA9" w:rsidR="00DF6BA8" w:rsidRPr="00DF6BA8" w:rsidRDefault="00DF6BA8">
                      <w:pPr>
                        <w:rPr>
                          <w:sz w:val="24"/>
                        </w:rPr>
                      </w:pPr>
                      <w:r w:rsidRPr="00DF6BA8">
                        <w:rPr>
                          <w:sz w:val="24"/>
                        </w:rPr>
                        <w:t>DỰ THẢO</w:t>
                      </w:r>
                    </w:p>
                  </w:txbxContent>
                </v:textbox>
              </v:shape>
            </w:pict>
          </mc:Fallback>
        </mc:AlternateContent>
      </w:r>
    </w:p>
    <w:p w14:paraId="1CE54833" w14:textId="7A107EDF" w:rsidR="009D0CAD" w:rsidRPr="005A037A" w:rsidRDefault="009D0CAD" w:rsidP="00306989">
      <w:pPr>
        <w:rPr>
          <w:b/>
          <w:bCs/>
          <w:color w:val="000000"/>
          <w:szCs w:val="28"/>
          <w:highlight w:val="white"/>
        </w:rPr>
      </w:pPr>
    </w:p>
    <w:p w14:paraId="230F7D4F" w14:textId="77777777" w:rsidR="005A388D" w:rsidRPr="005A037A" w:rsidRDefault="005A388D" w:rsidP="00AF3781">
      <w:pPr>
        <w:pStyle w:val="Heading1"/>
        <w:ind w:firstLine="0"/>
        <w:rPr>
          <w:rFonts w:ascii="Times New Roman" w:hAnsi="Times New Roman"/>
          <w:i w:val="0"/>
          <w:color w:val="000000"/>
          <w:highlight w:val="white"/>
          <w:lang w:val="vi-VN"/>
        </w:rPr>
      </w:pPr>
      <w:r w:rsidRPr="005A037A">
        <w:rPr>
          <w:rFonts w:ascii="Times New Roman" w:hAnsi="Times New Roman"/>
          <w:i w:val="0"/>
          <w:color w:val="000000"/>
          <w:highlight w:val="white"/>
          <w:lang w:val="vi-VN"/>
        </w:rPr>
        <w:t>NGHỊ QUYẾT</w:t>
      </w:r>
    </w:p>
    <w:p w14:paraId="1386C63D" w14:textId="77777777" w:rsidR="00B12AB2" w:rsidRPr="005A037A" w:rsidRDefault="00E24D3B" w:rsidP="00AF3781">
      <w:pPr>
        <w:ind w:right="51"/>
        <w:jc w:val="center"/>
        <w:rPr>
          <w:b/>
          <w:color w:val="000000"/>
          <w:szCs w:val="28"/>
          <w:highlight w:val="white"/>
        </w:rPr>
      </w:pPr>
      <w:r w:rsidRPr="005A037A">
        <w:rPr>
          <w:b/>
          <w:bCs/>
          <w:highlight w:val="white"/>
          <w:lang w:val="vi-VN"/>
        </w:rPr>
        <w:t xml:space="preserve">Kết quả giám sát </w:t>
      </w:r>
      <w:r w:rsidR="00B12AB2" w:rsidRPr="005A037A">
        <w:rPr>
          <w:b/>
          <w:color w:val="000000"/>
          <w:szCs w:val="28"/>
          <w:highlight w:val="white"/>
        </w:rPr>
        <w:t>“Việc triển khai và tổ chức thực hiện công tác cải cách hành chính trên địa bàn huyện giai đoạn 2021</w:t>
      </w:r>
      <w:r w:rsidR="00B12AB2" w:rsidRPr="005A037A">
        <w:rPr>
          <w:b/>
          <w:color w:val="000000"/>
          <w:szCs w:val="28"/>
          <w:highlight w:val="white"/>
          <w:lang w:val="vi-VN"/>
        </w:rPr>
        <w:t xml:space="preserve"> </w:t>
      </w:r>
      <w:r w:rsidR="00B12AB2" w:rsidRPr="005A037A">
        <w:rPr>
          <w:b/>
          <w:color w:val="000000"/>
          <w:szCs w:val="28"/>
          <w:highlight w:val="white"/>
        </w:rPr>
        <w:t>-</w:t>
      </w:r>
      <w:r w:rsidR="00B12AB2" w:rsidRPr="005A037A">
        <w:rPr>
          <w:b/>
          <w:color w:val="000000"/>
          <w:szCs w:val="28"/>
          <w:highlight w:val="white"/>
          <w:lang w:val="vi-VN"/>
        </w:rPr>
        <w:t xml:space="preserve"> </w:t>
      </w:r>
      <w:r w:rsidR="00B12AB2" w:rsidRPr="005A037A">
        <w:rPr>
          <w:b/>
          <w:color w:val="000000"/>
          <w:szCs w:val="28"/>
          <w:highlight w:val="white"/>
        </w:rPr>
        <w:t>2023”</w:t>
      </w:r>
    </w:p>
    <w:p w14:paraId="37933C52" w14:textId="346FCA6F" w:rsidR="0017587B" w:rsidRPr="00EE68B4" w:rsidRDefault="00E9323E" w:rsidP="00FA60D6">
      <w:pPr>
        <w:spacing w:line="120" w:lineRule="auto"/>
        <w:ind w:right="58"/>
        <w:jc w:val="center"/>
        <w:rPr>
          <w:color w:val="000000"/>
          <w:spacing w:val="-6"/>
          <w:szCs w:val="28"/>
          <w:highlight w:val="white"/>
        </w:rPr>
      </w:pPr>
      <w:r w:rsidRPr="00EE68B4">
        <w:rPr>
          <w:color w:val="000000"/>
          <w:spacing w:val="-6"/>
          <w:szCs w:val="28"/>
          <w:highlight w:val="white"/>
        </w:rPr>
        <w:t>––––––––––––––––</w:t>
      </w:r>
    </w:p>
    <w:p w14:paraId="485BAF2E" w14:textId="77777777" w:rsidR="00E9323E" w:rsidRPr="005A037A" w:rsidRDefault="00E9323E" w:rsidP="00EF36A7">
      <w:pPr>
        <w:pStyle w:val="Heading4"/>
        <w:ind w:firstLine="567"/>
        <w:rPr>
          <w:rFonts w:ascii="Times New Roman" w:hAnsi="Times New Roman"/>
          <w:color w:val="000000"/>
          <w:sz w:val="28"/>
          <w:szCs w:val="28"/>
          <w:highlight w:val="white"/>
          <w:lang w:val="vi-VN"/>
        </w:rPr>
      </w:pPr>
    </w:p>
    <w:p w14:paraId="267DED3B" w14:textId="3E75CD8F" w:rsidR="00B425D3" w:rsidRPr="005A037A" w:rsidRDefault="0017587B" w:rsidP="00EF36A7">
      <w:pPr>
        <w:pStyle w:val="Heading4"/>
        <w:ind w:firstLine="567"/>
        <w:rPr>
          <w:rFonts w:ascii="Times New Roman" w:hAnsi="Times New Roman"/>
          <w:color w:val="000000"/>
          <w:sz w:val="28"/>
          <w:szCs w:val="28"/>
          <w:highlight w:val="white"/>
          <w:lang w:val="vi-VN"/>
        </w:rPr>
      </w:pPr>
      <w:r w:rsidRPr="005A037A">
        <w:rPr>
          <w:rFonts w:ascii="Times New Roman" w:hAnsi="Times New Roman"/>
          <w:color w:val="000000"/>
          <w:sz w:val="28"/>
          <w:szCs w:val="28"/>
          <w:highlight w:val="white"/>
          <w:lang w:val="vi-VN"/>
        </w:rPr>
        <w:t xml:space="preserve">HỘI ĐỒNG NHÂN DÂN </w:t>
      </w:r>
      <w:r w:rsidR="00DF2325" w:rsidRPr="005A037A">
        <w:rPr>
          <w:rFonts w:ascii="Times New Roman" w:hAnsi="Times New Roman"/>
          <w:color w:val="000000"/>
          <w:sz w:val="28"/>
          <w:szCs w:val="28"/>
          <w:highlight w:val="white"/>
          <w:lang w:val="vi-VN"/>
        </w:rPr>
        <w:t>HUYỆN TUẦN GIÁO</w:t>
      </w:r>
    </w:p>
    <w:p w14:paraId="4802C94C" w14:textId="49462452" w:rsidR="00B425D3" w:rsidRPr="005A037A" w:rsidRDefault="00B425D3" w:rsidP="00EF36A7">
      <w:pPr>
        <w:pStyle w:val="Heading4"/>
        <w:ind w:firstLine="567"/>
        <w:rPr>
          <w:rFonts w:ascii="Times New Roman" w:hAnsi="Times New Roman"/>
          <w:color w:val="000000"/>
          <w:sz w:val="28"/>
          <w:szCs w:val="28"/>
          <w:highlight w:val="white"/>
          <w:lang w:val="vi-VN"/>
        </w:rPr>
      </w:pPr>
      <w:r w:rsidRPr="005A037A">
        <w:rPr>
          <w:rFonts w:ascii="Times New Roman" w:hAnsi="Times New Roman"/>
          <w:color w:val="000000"/>
          <w:sz w:val="28"/>
          <w:szCs w:val="28"/>
          <w:highlight w:val="white"/>
          <w:lang w:val="vi-VN"/>
        </w:rPr>
        <w:t>KHÓA X</w:t>
      </w:r>
      <w:r w:rsidR="00DF2325" w:rsidRPr="005A037A">
        <w:rPr>
          <w:rFonts w:ascii="Times New Roman" w:hAnsi="Times New Roman"/>
          <w:color w:val="000000"/>
          <w:sz w:val="28"/>
          <w:szCs w:val="28"/>
          <w:highlight w:val="white"/>
          <w:lang w:val="vi-VN"/>
        </w:rPr>
        <w:t>X</w:t>
      </w:r>
      <w:r w:rsidRPr="005A037A">
        <w:rPr>
          <w:rFonts w:ascii="Times New Roman" w:hAnsi="Times New Roman"/>
          <w:color w:val="000000"/>
          <w:sz w:val="28"/>
          <w:szCs w:val="28"/>
          <w:highlight w:val="white"/>
          <w:lang w:val="vi-VN"/>
        </w:rPr>
        <w:t xml:space="preserve">I, KỲ HỌP THỨ </w:t>
      </w:r>
      <w:r w:rsidR="002C6EDF" w:rsidRPr="005A037A">
        <w:rPr>
          <w:rFonts w:ascii="Times New Roman" w:hAnsi="Times New Roman"/>
          <w:color w:val="000000"/>
          <w:sz w:val="28"/>
          <w:szCs w:val="28"/>
          <w:highlight w:val="white"/>
          <w:lang w:val="vi-VN"/>
        </w:rPr>
        <w:t>CHÍN</w:t>
      </w:r>
    </w:p>
    <w:p w14:paraId="2DF152C9" w14:textId="77777777" w:rsidR="00B425D3" w:rsidRPr="005A037A" w:rsidRDefault="00B425D3" w:rsidP="00EF36A7">
      <w:pPr>
        <w:ind w:firstLine="567"/>
        <w:rPr>
          <w:color w:val="000000"/>
          <w:sz w:val="24"/>
          <w:szCs w:val="8"/>
          <w:highlight w:val="white"/>
          <w:lang w:val="vi-VN"/>
        </w:rPr>
      </w:pPr>
    </w:p>
    <w:p w14:paraId="1E01AB42" w14:textId="4FC4E478" w:rsidR="006B1D95" w:rsidRPr="005A037A" w:rsidRDefault="006B1D95" w:rsidP="00E11F16">
      <w:pPr>
        <w:widowControl w:val="0"/>
        <w:spacing w:before="120" w:after="120"/>
        <w:ind w:firstLine="720"/>
        <w:jc w:val="both"/>
        <w:rPr>
          <w:i/>
          <w:iCs/>
          <w:color w:val="000000"/>
          <w:szCs w:val="28"/>
          <w:highlight w:val="white"/>
          <w:lang w:val="vi-VN"/>
        </w:rPr>
      </w:pPr>
      <w:r w:rsidRPr="005A037A">
        <w:rPr>
          <w:i/>
          <w:iCs/>
          <w:color w:val="000000"/>
          <w:highlight w:val="white"/>
          <w:lang w:val="vi-VN"/>
        </w:rPr>
        <w:t>Căn cứ Luật Tổ chức chính quyền địa phương, ngày 19/6/2015; Luật sửa đổi, bổ sung một số điều của Luật Tổ chức Chính phủ và Luật tổ chức chính quyền địa phương, ngày 22/11/2019</w:t>
      </w:r>
      <w:r w:rsidR="007826FB" w:rsidRPr="005A037A">
        <w:rPr>
          <w:i/>
          <w:iCs/>
          <w:color w:val="000000"/>
          <w:highlight w:val="white"/>
          <w:lang w:val="vi-VN"/>
        </w:rPr>
        <w:t>;</w:t>
      </w:r>
    </w:p>
    <w:p w14:paraId="4113CC55" w14:textId="1A4165D1" w:rsidR="0017587B" w:rsidRPr="005A037A" w:rsidRDefault="00B96ADA" w:rsidP="0045444B">
      <w:pPr>
        <w:widowControl w:val="0"/>
        <w:spacing w:before="80" w:after="80"/>
        <w:ind w:right="51" w:firstLine="720"/>
        <w:jc w:val="both"/>
        <w:rPr>
          <w:i/>
          <w:iCs/>
          <w:color w:val="000000"/>
          <w:szCs w:val="28"/>
          <w:highlight w:val="white"/>
          <w:lang w:val="vi-VN"/>
        </w:rPr>
      </w:pPr>
      <w:r w:rsidRPr="005A037A">
        <w:rPr>
          <w:i/>
          <w:iCs/>
          <w:color w:val="000000"/>
          <w:szCs w:val="28"/>
          <w:highlight w:val="white"/>
          <w:lang w:val="vi-VN"/>
        </w:rPr>
        <w:t xml:space="preserve">Căn cứ </w:t>
      </w:r>
      <w:r w:rsidR="0017587B" w:rsidRPr="005A037A">
        <w:rPr>
          <w:i/>
          <w:iCs/>
          <w:color w:val="000000"/>
          <w:szCs w:val="28"/>
          <w:highlight w:val="white"/>
          <w:lang w:val="vi-VN"/>
        </w:rPr>
        <w:t xml:space="preserve">Luật </w:t>
      </w:r>
      <w:r w:rsidR="00FB1970" w:rsidRPr="005A037A">
        <w:rPr>
          <w:i/>
          <w:iCs/>
          <w:color w:val="000000"/>
          <w:szCs w:val="28"/>
          <w:highlight w:val="white"/>
          <w:lang w:val="de-DE"/>
        </w:rPr>
        <w:t>H</w:t>
      </w:r>
      <w:r w:rsidR="0017587B" w:rsidRPr="005A037A">
        <w:rPr>
          <w:i/>
          <w:iCs/>
          <w:color w:val="000000"/>
          <w:szCs w:val="28"/>
          <w:highlight w:val="white"/>
          <w:lang w:val="de-DE"/>
        </w:rPr>
        <w:t>oạt động</w:t>
      </w:r>
      <w:r w:rsidR="0017587B" w:rsidRPr="005A037A">
        <w:rPr>
          <w:i/>
          <w:iCs/>
          <w:color w:val="000000"/>
          <w:szCs w:val="28"/>
          <w:highlight w:val="white"/>
          <w:lang w:val="vi-VN"/>
        </w:rPr>
        <w:t xml:space="preserve"> giám sát của Quốc hội và Hội đồng nhân dân</w:t>
      </w:r>
      <w:r w:rsidR="00255CEC" w:rsidRPr="005A037A">
        <w:rPr>
          <w:i/>
          <w:iCs/>
          <w:color w:val="000000"/>
          <w:szCs w:val="28"/>
          <w:highlight w:val="white"/>
          <w:lang w:val="vi-VN"/>
        </w:rPr>
        <w:t>,</w:t>
      </w:r>
      <w:r w:rsidR="0017587B" w:rsidRPr="005A037A">
        <w:rPr>
          <w:i/>
          <w:iCs/>
          <w:color w:val="000000"/>
          <w:szCs w:val="28"/>
          <w:highlight w:val="white"/>
          <w:lang w:val="vi-VN"/>
        </w:rPr>
        <w:t xml:space="preserve"> </w:t>
      </w:r>
      <w:r w:rsidR="00FB1970" w:rsidRPr="005A037A">
        <w:rPr>
          <w:i/>
          <w:iCs/>
          <w:color w:val="000000"/>
          <w:szCs w:val="28"/>
          <w:highlight w:val="white"/>
          <w:lang w:val="vi-VN"/>
        </w:rPr>
        <w:t xml:space="preserve">ngày 20 tháng 11 </w:t>
      </w:r>
      <w:r w:rsidR="0017587B" w:rsidRPr="005A037A">
        <w:rPr>
          <w:i/>
          <w:iCs/>
          <w:color w:val="000000"/>
          <w:szCs w:val="28"/>
          <w:highlight w:val="white"/>
          <w:lang w:val="vi-VN"/>
        </w:rPr>
        <w:t>năm 2015;</w:t>
      </w:r>
    </w:p>
    <w:p w14:paraId="7DA6F738" w14:textId="3592F3DC" w:rsidR="0039182B" w:rsidRPr="005A037A" w:rsidRDefault="0039182B" w:rsidP="0045444B">
      <w:pPr>
        <w:widowControl w:val="0"/>
        <w:spacing w:before="80" w:after="80"/>
        <w:ind w:right="51" w:firstLine="720"/>
        <w:jc w:val="both"/>
        <w:rPr>
          <w:rFonts w:eastAsia="Arial"/>
          <w:i/>
          <w:szCs w:val="22"/>
          <w:highlight w:val="white"/>
          <w:lang w:val="vi-VN"/>
        </w:rPr>
      </w:pPr>
      <w:r w:rsidRPr="005A037A">
        <w:rPr>
          <w:rFonts w:eastAsia="Arial"/>
          <w:i/>
          <w:szCs w:val="22"/>
          <w:highlight w:val="white"/>
          <w:lang w:val="vi-VN"/>
        </w:rPr>
        <w:t>Căn cứ Nghị quyết số 76/NQ-CP ngày 15/7/2021 của Chính phủ về ban hành Chương trình tổng thể CCHC Nhà nước giai đoạn 2021-2030;</w:t>
      </w:r>
    </w:p>
    <w:p w14:paraId="776FD95C" w14:textId="77777777" w:rsidR="006746E4" w:rsidRPr="005A037A" w:rsidRDefault="006746E4" w:rsidP="0045444B">
      <w:pPr>
        <w:widowControl w:val="0"/>
        <w:spacing w:before="80" w:after="80"/>
        <w:ind w:right="51" w:firstLine="720"/>
        <w:jc w:val="both"/>
        <w:rPr>
          <w:rFonts w:eastAsia="Arial"/>
          <w:i/>
          <w:szCs w:val="22"/>
          <w:highlight w:val="white"/>
          <w:lang w:val="vi-VN"/>
        </w:rPr>
      </w:pPr>
      <w:r w:rsidRPr="005A037A">
        <w:rPr>
          <w:rFonts w:eastAsia="Arial"/>
          <w:i/>
          <w:szCs w:val="22"/>
          <w:highlight w:val="white"/>
          <w:lang w:val="vi-VN"/>
        </w:rPr>
        <w:t>Căn cứ Nghị quyết số 12-NQ/TU của Tỉnh ủy Điện Biên về CCHC, cải thiện môi trường đầu tư kinh doanh, gắn với nâng cao năng lực cạnh tranh cấp tỉnh giai đoạn 2021-2025, định hướng đến năm 2030; Nghị quyết số 16-NQ/HU, ngày 24/3/2022 về về đẩy mạnh cải cách hành chính Nhà nước huyện Tuần Giáo giai đoạn 2021-2025, tầm nhìn đến năm 2030;</w:t>
      </w:r>
    </w:p>
    <w:p w14:paraId="59EBBD38" w14:textId="199E9595" w:rsidR="000F4691" w:rsidRPr="00EE68B4" w:rsidRDefault="000F4691" w:rsidP="0045444B">
      <w:pPr>
        <w:widowControl w:val="0"/>
        <w:spacing w:before="80" w:after="80"/>
        <w:ind w:right="51" w:firstLine="720"/>
        <w:jc w:val="both"/>
        <w:rPr>
          <w:i/>
          <w:iCs/>
          <w:highlight w:val="white"/>
          <w:lang w:val="vi-VN"/>
        </w:rPr>
      </w:pPr>
      <w:r w:rsidRPr="00EE68B4">
        <w:rPr>
          <w:i/>
          <w:iCs/>
          <w:highlight w:val="white"/>
          <w:lang w:val="vi-VN"/>
        </w:rPr>
        <w:t xml:space="preserve">Căn cứ </w:t>
      </w:r>
      <w:r w:rsidR="00E70A74" w:rsidRPr="00EE68B4">
        <w:rPr>
          <w:i/>
          <w:iCs/>
          <w:highlight w:val="white"/>
          <w:lang w:val="vi-VN"/>
        </w:rPr>
        <w:t xml:space="preserve">Nghị quyết số 15/NQ-HĐND, ngày 20/7/2023 về chương trình giám sát năm 2024 </w:t>
      </w:r>
      <w:r w:rsidR="0045444B" w:rsidRPr="00EE68B4">
        <w:rPr>
          <w:i/>
          <w:iCs/>
          <w:highlight w:val="white"/>
          <w:u w:color="FF0000"/>
          <w:lang w:val="vi-VN"/>
        </w:rPr>
        <w:t>của</w:t>
      </w:r>
      <w:r w:rsidR="00E70A74" w:rsidRPr="00EE68B4">
        <w:rPr>
          <w:i/>
          <w:iCs/>
          <w:highlight w:val="white"/>
          <w:lang w:val="vi-VN"/>
        </w:rPr>
        <w:t xml:space="preserve"> HĐND huyện</w:t>
      </w:r>
      <w:r w:rsidR="001B77B9" w:rsidRPr="00EE68B4">
        <w:rPr>
          <w:i/>
          <w:iCs/>
          <w:highlight w:val="white"/>
          <w:lang w:val="vi-VN"/>
        </w:rPr>
        <w:t xml:space="preserve"> khóa XXI, nhiệm kỳ 2021-2026.</w:t>
      </w:r>
    </w:p>
    <w:p w14:paraId="4D62924C" w14:textId="1E5F2C14" w:rsidR="00DD28ED" w:rsidRPr="00EE68B4" w:rsidRDefault="00CB0DD0" w:rsidP="0045444B">
      <w:pPr>
        <w:widowControl w:val="0"/>
        <w:spacing w:before="80" w:after="80"/>
        <w:ind w:firstLine="720"/>
        <w:jc w:val="both"/>
        <w:rPr>
          <w:i/>
          <w:iCs/>
          <w:highlight w:val="white"/>
          <w:lang w:val="vi-VN"/>
        </w:rPr>
      </w:pPr>
      <w:r w:rsidRPr="00EE68B4">
        <w:rPr>
          <w:i/>
          <w:szCs w:val="28"/>
          <w:highlight w:val="white"/>
          <w:lang w:val="vi-VN"/>
        </w:rPr>
        <w:t>Trên cơ sở xem xét Báo</w:t>
      </w:r>
      <w:r w:rsidR="00EF36A7" w:rsidRPr="00EE68B4">
        <w:rPr>
          <w:i/>
          <w:szCs w:val="28"/>
          <w:highlight w:val="white"/>
          <w:lang w:val="vi-VN"/>
        </w:rPr>
        <w:t xml:space="preserve"> cáo số </w:t>
      </w:r>
      <w:r w:rsidR="00E11F16" w:rsidRPr="00EE68B4">
        <w:rPr>
          <w:i/>
          <w:szCs w:val="28"/>
          <w:highlight w:val="white"/>
          <w:lang w:val="vi-VN"/>
        </w:rPr>
        <w:t>71</w:t>
      </w:r>
      <w:r w:rsidR="00EF36A7" w:rsidRPr="00EE68B4">
        <w:rPr>
          <w:i/>
          <w:szCs w:val="28"/>
          <w:highlight w:val="white"/>
          <w:lang w:val="vi-VN"/>
        </w:rPr>
        <w:t>/BC-</w:t>
      </w:r>
      <w:r w:rsidR="00B7314D" w:rsidRPr="00EE68B4">
        <w:rPr>
          <w:i/>
          <w:szCs w:val="28"/>
          <w:highlight w:val="white"/>
          <w:lang w:val="vi-VN"/>
        </w:rPr>
        <w:t>ĐGS</w:t>
      </w:r>
      <w:r w:rsidR="00EF36A7" w:rsidRPr="00EE68B4">
        <w:rPr>
          <w:i/>
          <w:szCs w:val="28"/>
          <w:highlight w:val="white"/>
          <w:lang w:val="vi-VN"/>
        </w:rPr>
        <w:t xml:space="preserve"> ngày </w:t>
      </w:r>
      <w:r w:rsidR="001948B8" w:rsidRPr="00EE68B4">
        <w:rPr>
          <w:i/>
          <w:szCs w:val="28"/>
          <w:highlight w:val="white"/>
          <w:lang w:val="vi-VN"/>
        </w:rPr>
        <w:t>02</w:t>
      </w:r>
      <w:r w:rsidR="00E83180" w:rsidRPr="00EE68B4">
        <w:rPr>
          <w:i/>
          <w:szCs w:val="28"/>
          <w:highlight w:val="white"/>
          <w:lang w:val="vi-VN"/>
        </w:rPr>
        <w:t>/</w:t>
      </w:r>
      <w:r w:rsidR="00BE12D5" w:rsidRPr="00EE68B4">
        <w:rPr>
          <w:i/>
          <w:szCs w:val="28"/>
          <w:highlight w:val="white"/>
          <w:lang w:val="vi-VN"/>
        </w:rPr>
        <w:t>7</w:t>
      </w:r>
      <w:r w:rsidR="00E83180" w:rsidRPr="00EE68B4">
        <w:rPr>
          <w:i/>
          <w:szCs w:val="28"/>
          <w:highlight w:val="white"/>
          <w:lang w:val="vi-VN"/>
        </w:rPr>
        <w:t>/2024</w:t>
      </w:r>
      <w:r w:rsidRPr="00EE68B4">
        <w:rPr>
          <w:i/>
          <w:szCs w:val="28"/>
          <w:highlight w:val="white"/>
          <w:lang w:val="vi-VN"/>
        </w:rPr>
        <w:t xml:space="preserve"> của Đoàn giám sát HĐND huyện về</w:t>
      </w:r>
      <w:r w:rsidR="00527B79" w:rsidRPr="00EE68B4">
        <w:rPr>
          <w:i/>
          <w:szCs w:val="28"/>
          <w:highlight w:val="white"/>
          <w:lang w:val="vi-VN"/>
        </w:rPr>
        <w:t xml:space="preserve"> </w:t>
      </w:r>
      <w:r w:rsidRPr="00EE68B4">
        <w:rPr>
          <w:i/>
          <w:szCs w:val="28"/>
          <w:highlight w:val="white"/>
          <w:lang w:val="vi-VN"/>
        </w:rPr>
        <w:t>“</w:t>
      </w:r>
      <w:r w:rsidR="006D5C26" w:rsidRPr="00EE68B4">
        <w:rPr>
          <w:i/>
          <w:szCs w:val="28"/>
          <w:highlight w:val="white"/>
          <w:lang w:val="vi-VN"/>
        </w:rPr>
        <w:t xml:space="preserve">Kết quả giám sát </w:t>
      </w:r>
      <w:r w:rsidR="00E83180" w:rsidRPr="00EE68B4">
        <w:rPr>
          <w:i/>
          <w:szCs w:val="28"/>
          <w:highlight w:val="white"/>
          <w:lang w:val="vi-VN"/>
        </w:rPr>
        <w:t>việc triển khai và tổ chức thực hiện công tác cải cách hành chính trên địa bàn huyện giai đoạn 2021 - 2023, ý</w:t>
      </w:r>
      <w:r w:rsidR="00B425D3" w:rsidRPr="00EE68B4">
        <w:rPr>
          <w:i/>
          <w:iCs/>
          <w:highlight w:val="white"/>
          <w:lang w:val="vi-VN"/>
        </w:rPr>
        <w:t xml:space="preserve"> kiến thảo luận của đại biểu HĐND </w:t>
      </w:r>
      <w:r w:rsidR="006B1D95" w:rsidRPr="00EE68B4">
        <w:rPr>
          <w:i/>
          <w:iCs/>
          <w:highlight w:val="white"/>
          <w:lang w:val="vi-VN"/>
        </w:rPr>
        <w:t>huyện</w:t>
      </w:r>
      <w:r w:rsidR="00B425D3" w:rsidRPr="00EE68B4">
        <w:rPr>
          <w:i/>
          <w:iCs/>
          <w:highlight w:val="white"/>
          <w:lang w:val="vi-VN"/>
        </w:rPr>
        <w:t xml:space="preserve"> tại kỳ họp</w:t>
      </w:r>
      <w:r w:rsidR="00B66501" w:rsidRPr="00EE68B4">
        <w:rPr>
          <w:i/>
          <w:iCs/>
          <w:highlight w:val="white"/>
          <w:lang w:val="vi-VN"/>
        </w:rPr>
        <w:t>.</w:t>
      </w:r>
    </w:p>
    <w:p w14:paraId="28DF3A07" w14:textId="70F1DCF8" w:rsidR="0017587B" w:rsidRPr="005A037A" w:rsidRDefault="0017587B" w:rsidP="0045444B">
      <w:pPr>
        <w:widowControl w:val="0"/>
        <w:spacing w:before="80" w:after="80"/>
        <w:ind w:firstLine="720"/>
        <w:jc w:val="center"/>
        <w:rPr>
          <w:b/>
          <w:color w:val="000000"/>
          <w:szCs w:val="28"/>
          <w:highlight w:val="white"/>
          <w:lang w:val="vi-VN"/>
        </w:rPr>
      </w:pPr>
      <w:r w:rsidRPr="005A037A">
        <w:rPr>
          <w:b/>
          <w:color w:val="000000"/>
          <w:szCs w:val="28"/>
          <w:highlight w:val="white"/>
          <w:lang w:val="vi-VN"/>
        </w:rPr>
        <w:t>QUYẾT NGHỊ:</w:t>
      </w:r>
    </w:p>
    <w:p w14:paraId="16C1E714" w14:textId="23E04CCE" w:rsidR="00CB0DD0" w:rsidRPr="005A037A" w:rsidRDefault="0017587B" w:rsidP="0045444B">
      <w:pPr>
        <w:widowControl w:val="0"/>
        <w:spacing w:before="80" w:after="80"/>
        <w:ind w:firstLine="720"/>
        <w:jc w:val="both"/>
        <w:rPr>
          <w:color w:val="000000"/>
          <w:szCs w:val="28"/>
          <w:highlight w:val="white"/>
          <w:lang w:val="vi-VN"/>
        </w:rPr>
      </w:pPr>
      <w:r w:rsidRPr="005A037A">
        <w:rPr>
          <w:b/>
          <w:bCs/>
          <w:color w:val="000000"/>
          <w:spacing w:val="4"/>
          <w:szCs w:val="28"/>
          <w:highlight w:val="white"/>
          <w:lang w:val="vi-VN"/>
        </w:rPr>
        <w:t>Điều 1.</w:t>
      </w:r>
      <w:r w:rsidRPr="005A037A">
        <w:rPr>
          <w:color w:val="000000"/>
          <w:spacing w:val="4"/>
          <w:szCs w:val="28"/>
          <w:highlight w:val="white"/>
          <w:lang w:val="vi-VN"/>
        </w:rPr>
        <w:t xml:space="preserve"> </w:t>
      </w:r>
      <w:r w:rsidR="00CB0DD0" w:rsidRPr="005A037A">
        <w:rPr>
          <w:color w:val="000000"/>
          <w:szCs w:val="28"/>
          <w:highlight w:val="white"/>
          <w:lang w:val="vi-VN"/>
        </w:rPr>
        <w:t xml:space="preserve">Hội đồng nhân dân huyện </w:t>
      </w:r>
      <w:r w:rsidR="00F305AD" w:rsidRPr="005A037A">
        <w:rPr>
          <w:color w:val="000000"/>
          <w:szCs w:val="28"/>
          <w:highlight w:val="white"/>
          <w:lang w:val="vi-VN"/>
        </w:rPr>
        <w:t xml:space="preserve">tán </w:t>
      </w:r>
      <w:r w:rsidR="00CB0DD0" w:rsidRPr="005A037A">
        <w:rPr>
          <w:color w:val="000000"/>
          <w:szCs w:val="28"/>
          <w:highlight w:val="white"/>
          <w:lang w:val="vi-VN"/>
        </w:rPr>
        <w:t>thành Báo</w:t>
      </w:r>
      <w:r w:rsidR="00D71EDD" w:rsidRPr="005A037A">
        <w:rPr>
          <w:color w:val="000000"/>
          <w:szCs w:val="28"/>
          <w:highlight w:val="white"/>
          <w:lang w:val="vi-VN"/>
        </w:rPr>
        <w:t xml:space="preserve"> cáo kết quả giám sát chuyên đề</w:t>
      </w:r>
      <w:r w:rsidR="00CB0DD0" w:rsidRPr="005A037A">
        <w:rPr>
          <w:color w:val="000000"/>
          <w:szCs w:val="28"/>
          <w:highlight w:val="white"/>
          <w:lang w:val="vi-VN"/>
        </w:rPr>
        <w:t xml:space="preserve"> </w:t>
      </w:r>
      <w:r w:rsidR="005E7255" w:rsidRPr="005A037A">
        <w:rPr>
          <w:i/>
          <w:color w:val="000000"/>
          <w:szCs w:val="28"/>
          <w:highlight w:val="white"/>
          <w:lang w:val="vi-VN"/>
        </w:rPr>
        <w:t>“</w:t>
      </w:r>
      <w:r w:rsidR="00D71EDD" w:rsidRPr="005A037A">
        <w:rPr>
          <w:i/>
          <w:color w:val="000000"/>
          <w:szCs w:val="28"/>
          <w:highlight w:val="white"/>
          <w:lang w:val="vi-VN"/>
        </w:rPr>
        <w:t>Việc triển khai và tổ chức thực hiện công tác cải cách hành chính trên địa bàn huyện giai đoạn 2021 - 2023”</w:t>
      </w:r>
      <w:r w:rsidR="00CB0DD0" w:rsidRPr="005A037A">
        <w:rPr>
          <w:color w:val="000000"/>
          <w:szCs w:val="28"/>
          <w:highlight w:val="white"/>
          <w:lang w:val="vi-VN"/>
        </w:rPr>
        <w:t xml:space="preserve"> với một số nội dung chủ yếu sau:</w:t>
      </w:r>
    </w:p>
    <w:p w14:paraId="27CA9726" w14:textId="09504AF9" w:rsidR="00CB0DD0" w:rsidRPr="005A037A" w:rsidRDefault="006A7F81" w:rsidP="0045444B">
      <w:pPr>
        <w:widowControl w:val="0"/>
        <w:spacing w:before="80" w:after="80"/>
        <w:ind w:firstLine="720"/>
        <w:rPr>
          <w:b/>
          <w:color w:val="000000"/>
          <w:szCs w:val="28"/>
          <w:highlight w:val="white"/>
          <w:lang w:val="vi-VN"/>
        </w:rPr>
      </w:pPr>
      <w:r w:rsidRPr="005A037A">
        <w:rPr>
          <w:b/>
          <w:color w:val="000000"/>
          <w:szCs w:val="28"/>
          <w:highlight w:val="white"/>
          <w:lang w:val="vi-VN"/>
        </w:rPr>
        <w:t xml:space="preserve">1. </w:t>
      </w:r>
      <w:r w:rsidR="00CB0DD0" w:rsidRPr="005A037A">
        <w:rPr>
          <w:b/>
          <w:color w:val="000000"/>
          <w:szCs w:val="28"/>
          <w:highlight w:val="white"/>
          <w:lang w:val="vi-VN"/>
        </w:rPr>
        <w:t>Kết quả đạt được</w:t>
      </w:r>
    </w:p>
    <w:p w14:paraId="4757BCEE" w14:textId="1F29D73D" w:rsidR="00780BAC" w:rsidRPr="005A037A" w:rsidRDefault="001B77B9" w:rsidP="0045444B">
      <w:pPr>
        <w:widowControl w:val="0"/>
        <w:spacing w:before="80" w:after="80"/>
        <w:ind w:firstLine="720"/>
        <w:jc w:val="both"/>
        <w:rPr>
          <w:spacing w:val="-6"/>
          <w:highlight w:val="white"/>
          <w:lang w:val="vi-VN"/>
        </w:rPr>
      </w:pPr>
      <w:r w:rsidRPr="005A037A">
        <w:rPr>
          <w:spacing w:val="-6"/>
          <w:highlight w:val="white"/>
          <w:lang w:val="vi-VN"/>
        </w:rPr>
        <w:t>Giai đoạn</w:t>
      </w:r>
      <w:r w:rsidR="005B3128" w:rsidRPr="005A037A">
        <w:rPr>
          <w:spacing w:val="-6"/>
          <w:highlight w:val="white"/>
          <w:lang w:val="vi-VN"/>
        </w:rPr>
        <w:t xml:space="preserve"> 202</w:t>
      </w:r>
      <w:r w:rsidR="00BF70D8" w:rsidRPr="005A037A">
        <w:rPr>
          <w:spacing w:val="-6"/>
          <w:highlight w:val="white"/>
          <w:lang w:val="vi-VN"/>
        </w:rPr>
        <w:t>1-2023</w:t>
      </w:r>
      <w:r w:rsidR="005B3128" w:rsidRPr="005A037A">
        <w:rPr>
          <w:spacing w:val="-6"/>
          <w:highlight w:val="white"/>
          <w:lang w:val="vi-VN"/>
        </w:rPr>
        <w:t xml:space="preserve">, </w:t>
      </w:r>
      <w:r w:rsidR="00BF70D8" w:rsidRPr="005A037A">
        <w:rPr>
          <w:color w:val="000000"/>
          <w:spacing w:val="-6"/>
          <w:szCs w:val="28"/>
          <w:highlight w:val="white"/>
          <w:lang w:val="vi-VN"/>
        </w:rPr>
        <w:t>công tác cải cách hành chính</w:t>
      </w:r>
      <w:r w:rsidR="00BF70D8" w:rsidRPr="005A037A">
        <w:rPr>
          <w:spacing w:val="-6"/>
          <w:highlight w:val="white"/>
          <w:lang w:val="vi-VN"/>
        </w:rPr>
        <w:t xml:space="preserve"> </w:t>
      </w:r>
      <w:r w:rsidR="005B3128" w:rsidRPr="005A037A">
        <w:rPr>
          <w:spacing w:val="-6"/>
          <w:highlight w:val="white"/>
          <w:lang w:val="vi-VN"/>
        </w:rPr>
        <w:t>trên địa bàn huyện</w:t>
      </w:r>
      <w:r w:rsidRPr="005A037A">
        <w:rPr>
          <w:spacing w:val="-6"/>
          <w:highlight w:val="white"/>
          <w:lang w:val="vi-VN"/>
        </w:rPr>
        <w:t xml:space="preserve"> được quán triệt, triển khai, tổ chức thực hiện và đạt được những kết quả </w:t>
      </w:r>
      <w:r w:rsidR="005B3128" w:rsidRPr="005A037A">
        <w:rPr>
          <w:spacing w:val="-6"/>
          <w:highlight w:val="white"/>
          <w:lang w:val="vi-VN"/>
        </w:rPr>
        <w:t>tích cực</w:t>
      </w:r>
      <w:r w:rsidRPr="005A037A">
        <w:rPr>
          <w:spacing w:val="-6"/>
          <w:highlight w:val="white"/>
          <w:lang w:val="vi-VN"/>
        </w:rPr>
        <w:t>, cụ thể là:</w:t>
      </w:r>
      <w:r w:rsidR="005B3128" w:rsidRPr="005A037A">
        <w:rPr>
          <w:spacing w:val="-6"/>
          <w:highlight w:val="white"/>
          <w:lang w:val="vi-VN"/>
        </w:rPr>
        <w:t xml:space="preserve"> </w:t>
      </w:r>
    </w:p>
    <w:p w14:paraId="0E10D2F7" w14:textId="106CA20D" w:rsidR="00526C4F" w:rsidRPr="005A037A" w:rsidRDefault="00526C4F" w:rsidP="0045444B">
      <w:pPr>
        <w:widowControl w:val="0"/>
        <w:shd w:val="clear" w:color="auto" w:fill="FFFFFF"/>
        <w:spacing w:before="80" w:after="80"/>
        <w:ind w:firstLine="720"/>
        <w:jc w:val="both"/>
        <w:rPr>
          <w:rFonts w:eastAsia="Arial"/>
          <w:spacing w:val="-4"/>
          <w:szCs w:val="22"/>
          <w:highlight w:val="white"/>
          <w:lang w:val="vi-VN"/>
        </w:rPr>
      </w:pPr>
      <w:r w:rsidRPr="005A037A">
        <w:rPr>
          <w:rFonts w:eastAsia="Arial"/>
          <w:spacing w:val="-4"/>
          <w:szCs w:val="22"/>
          <w:highlight w:val="white"/>
          <w:lang w:val="vi-VN"/>
        </w:rPr>
        <w:t xml:space="preserve">- </w:t>
      </w:r>
      <w:r w:rsidR="00C839E7" w:rsidRPr="005A037A">
        <w:rPr>
          <w:rFonts w:eastAsia="Arial"/>
          <w:spacing w:val="-4"/>
          <w:szCs w:val="22"/>
          <w:highlight w:val="white"/>
          <w:lang w:val="vi-VN"/>
        </w:rPr>
        <w:t xml:space="preserve">Triển khai thực hiện nghiêm túc Nghị quyết số 76/NQ-CP ngày 15/7/2021 của Chính phủ về ban hành chương trình tổng thể CCHC Nhà nước giai đoạn 2021-2030 và các chỉ thị nghị quyết khác của cấp trên; làm tốt công tác tuyên truyền nâng cao nhận thức của cán bộ đảng viên và </w:t>
      </w:r>
      <w:r w:rsidR="00C70C32" w:rsidRPr="005A037A">
        <w:rPr>
          <w:rFonts w:eastAsia="Arial"/>
          <w:spacing w:val="-4"/>
          <w:szCs w:val="22"/>
          <w:highlight w:val="white"/>
          <w:lang w:val="vi-VN"/>
        </w:rPr>
        <w:t>N</w:t>
      </w:r>
      <w:r w:rsidR="00C839E7" w:rsidRPr="005A037A">
        <w:rPr>
          <w:rFonts w:eastAsia="Arial"/>
          <w:spacing w:val="-4"/>
          <w:szCs w:val="22"/>
          <w:highlight w:val="white"/>
          <w:lang w:val="vi-VN"/>
        </w:rPr>
        <w:t>hân dân về nhiệm vụ CCHC</w:t>
      </w:r>
      <w:r w:rsidRPr="005A037A">
        <w:rPr>
          <w:rFonts w:eastAsia="Arial"/>
          <w:spacing w:val="-4"/>
          <w:szCs w:val="22"/>
          <w:highlight w:val="white"/>
          <w:lang w:val="vi-VN"/>
        </w:rPr>
        <w:t>.</w:t>
      </w:r>
    </w:p>
    <w:p w14:paraId="1B63E066" w14:textId="30E716BC" w:rsidR="00C839E7" w:rsidRPr="005A037A" w:rsidRDefault="00526C4F" w:rsidP="0045444B">
      <w:pPr>
        <w:widowControl w:val="0"/>
        <w:shd w:val="clear" w:color="auto" w:fill="FFFFFF"/>
        <w:spacing w:before="80" w:after="80"/>
        <w:ind w:firstLine="720"/>
        <w:jc w:val="both"/>
        <w:rPr>
          <w:rFonts w:eastAsia="Arial"/>
          <w:szCs w:val="22"/>
          <w:highlight w:val="white"/>
          <w:lang w:val="vi-VN"/>
        </w:rPr>
      </w:pPr>
      <w:r w:rsidRPr="005A037A">
        <w:rPr>
          <w:rFonts w:eastAsia="Arial"/>
          <w:szCs w:val="22"/>
          <w:highlight w:val="white"/>
          <w:lang w:val="vi-VN"/>
        </w:rPr>
        <w:lastRenderedPageBreak/>
        <w:t xml:space="preserve">- </w:t>
      </w:r>
      <w:r w:rsidR="00C839E7" w:rsidRPr="005A037A">
        <w:rPr>
          <w:rFonts w:eastAsia="Arial"/>
          <w:szCs w:val="22"/>
          <w:highlight w:val="white"/>
          <w:lang w:val="vi-VN"/>
        </w:rPr>
        <w:t xml:space="preserve">UBND cấp huyện, </w:t>
      </w:r>
      <w:r w:rsidR="00C70C32" w:rsidRPr="005A037A">
        <w:rPr>
          <w:rFonts w:eastAsia="Arial"/>
          <w:color w:val="000000"/>
          <w:szCs w:val="22"/>
          <w:highlight w:val="white"/>
          <w:u w:color="FF0000"/>
          <w:lang w:val="vi-VN"/>
        </w:rPr>
        <w:t xml:space="preserve">cấp </w:t>
      </w:r>
      <w:r w:rsidR="00C839E7" w:rsidRPr="005A037A">
        <w:rPr>
          <w:rFonts w:eastAsia="Arial"/>
          <w:color w:val="000000"/>
          <w:szCs w:val="22"/>
          <w:highlight w:val="white"/>
          <w:u w:color="FF0000"/>
          <w:lang w:val="vi-VN"/>
        </w:rPr>
        <w:t>xã</w:t>
      </w:r>
      <w:r w:rsidR="00C839E7" w:rsidRPr="005A037A">
        <w:rPr>
          <w:rFonts w:eastAsia="Arial"/>
          <w:szCs w:val="22"/>
          <w:highlight w:val="white"/>
          <w:lang w:val="vi-VN"/>
        </w:rPr>
        <w:t xml:space="preserve"> đã tập trung lãnh đạo, chỉ đạo các cơ quan, đơn vị nghiêm túc triển khai thực hiện các mục tiêu, nhiệm vụ của kế hoạch công tác CCHC tạo sự thống nhất cao và phối hợp đồng bộ giữa các cấp các ngành. Công tác đào tạo bồi dưỡng nâng cao trình độ nghiệp vụ CCHC cho đội ngũ cán bộ công chức được chú trọng; hoạt động kiểm tra, giám sát được tăng cường</w:t>
      </w:r>
      <w:r w:rsidR="00AF3781" w:rsidRPr="005A037A">
        <w:rPr>
          <w:rFonts w:eastAsia="Arial"/>
          <w:szCs w:val="22"/>
          <w:highlight w:val="white"/>
          <w:lang w:val="vi-VN"/>
        </w:rPr>
        <w:t>,</w:t>
      </w:r>
      <w:r w:rsidR="00BE14F8" w:rsidRPr="005A037A">
        <w:rPr>
          <w:rFonts w:eastAsia="Arial"/>
          <w:szCs w:val="22"/>
          <w:highlight w:val="white"/>
          <w:lang w:val="vi-VN"/>
        </w:rPr>
        <w:t xml:space="preserve"> trong 02 năm đã kiểm tra công tác CCHC của 12 cơ quan chuyên môn và 12 xã, thị trấn</w:t>
      </w:r>
      <w:r w:rsidR="00082FF3" w:rsidRPr="005A037A">
        <w:rPr>
          <w:rFonts w:eastAsia="Arial"/>
          <w:szCs w:val="22"/>
          <w:highlight w:val="white"/>
          <w:lang w:val="vi-VN"/>
        </w:rPr>
        <w:t>.</w:t>
      </w:r>
      <w:r w:rsidR="00C839E7" w:rsidRPr="005A037A">
        <w:rPr>
          <w:rFonts w:eastAsia="Arial"/>
          <w:szCs w:val="22"/>
          <w:highlight w:val="white"/>
          <w:lang w:val="vi-VN"/>
        </w:rPr>
        <w:t xml:space="preserve"> </w:t>
      </w:r>
      <w:r w:rsidR="00082FF3" w:rsidRPr="005A037A">
        <w:rPr>
          <w:rFonts w:eastAsia="Arial"/>
          <w:szCs w:val="22"/>
          <w:highlight w:val="white"/>
          <w:lang w:val="vi-VN"/>
        </w:rPr>
        <w:t>N</w:t>
      </w:r>
      <w:r w:rsidR="00C839E7" w:rsidRPr="005A037A">
        <w:rPr>
          <w:rFonts w:eastAsia="Arial"/>
          <w:szCs w:val="22"/>
          <w:highlight w:val="white"/>
          <w:lang w:val="vi-VN"/>
        </w:rPr>
        <w:t>guồn lực bố trí cho nhiệm vụ CCHC cơ bản đảm bảo yêu cầu.</w:t>
      </w:r>
    </w:p>
    <w:p w14:paraId="61A45BEE" w14:textId="23851278" w:rsidR="00C839E7" w:rsidRPr="005A037A" w:rsidRDefault="00526C4F" w:rsidP="0045444B">
      <w:pPr>
        <w:widowControl w:val="0"/>
        <w:shd w:val="clear" w:color="auto" w:fill="FFFFFF"/>
        <w:spacing w:before="80" w:after="80"/>
        <w:ind w:firstLine="720"/>
        <w:jc w:val="both"/>
        <w:rPr>
          <w:rFonts w:eastAsia="Arial"/>
          <w:szCs w:val="22"/>
          <w:highlight w:val="white"/>
          <w:lang w:val="vi-VN"/>
        </w:rPr>
      </w:pPr>
      <w:r w:rsidRPr="005A037A">
        <w:rPr>
          <w:rFonts w:eastAsia="Arial"/>
          <w:szCs w:val="22"/>
          <w:highlight w:val="white"/>
          <w:lang w:val="vi-VN"/>
        </w:rPr>
        <w:t xml:space="preserve">- </w:t>
      </w:r>
      <w:r w:rsidR="00C839E7" w:rsidRPr="005A037A">
        <w:rPr>
          <w:rFonts w:eastAsia="Arial"/>
          <w:szCs w:val="22"/>
          <w:highlight w:val="white"/>
          <w:lang w:val="vi-VN"/>
        </w:rPr>
        <w:t xml:space="preserve">Làm tốt việc rà soát, hệ thống hóa văn bản quy phạm pháp luật, kịp thời công bố văn bản đã hết hiệu lực và hết hiệu lực một phần; thực hiện ban hành văn bản quy phạm pháp </w:t>
      </w:r>
      <w:r w:rsidR="00C839E7" w:rsidRPr="005A037A">
        <w:rPr>
          <w:rFonts w:eastAsia="Arial"/>
          <w:color w:val="000000"/>
          <w:szCs w:val="22"/>
          <w:highlight w:val="white"/>
          <w:u w:color="FF0000"/>
          <w:lang w:val="vi-VN"/>
        </w:rPr>
        <w:t>luật đúng</w:t>
      </w:r>
      <w:r w:rsidR="00C839E7" w:rsidRPr="005A037A">
        <w:rPr>
          <w:rFonts w:eastAsia="Arial"/>
          <w:szCs w:val="22"/>
          <w:highlight w:val="white"/>
          <w:lang w:val="vi-VN"/>
        </w:rPr>
        <w:t xml:space="preserve"> trình tự, thủ tục, thể thức quy định.</w:t>
      </w:r>
    </w:p>
    <w:p w14:paraId="3F0DE698" w14:textId="191ADA06" w:rsidR="00526C4F" w:rsidRPr="005A037A" w:rsidRDefault="00526C4F" w:rsidP="0045444B">
      <w:pPr>
        <w:widowControl w:val="0"/>
        <w:shd w:val="clear" w:color="auto" w:fill="FFFFFF"/>
        <w:spacing w:before="80" w:after="80"/>
        <w:ind w:firstLine="720"/>
        <w:jc w:val="both"/>
        <w:rPr>
          <w:rFonts w:eastAsia="Arial"/>
          <w:szCs w:val="22"/>
          <w:highlight w:val="white"/>
          <w:lang w:val="vi-VN"/>
        </w:rPr>
      </w:pPr>
      <w:r w:rsidRPr="00EE68B4">
        <w:rPr>
          <w:rFonts w:eastAsia="Arial"/>
          <w:szCs w:val="22"/>
          <w:highlight w:val="white"/>
          <w:lang w:val="vi-VN"/>
        </w:rPr>
        <w:t xml:space="preserve">- </w:t>
      </w:r>
      <w:r w:rsidR="007E6510" w:rsidRPr="00EE68B4">
        <w:rPr>
          <w:rFonts w:eastAsia="Arial"/>
          <w:szCs w:val="22"/>
          <w:highlight w:val="white"/>
          <w:lang w:val="vi-VN"/>
        </w:rPr>
        <w:t xml:space="preserve">Quan tâm </w:t>
      </w:r>
      <w:r w:rsidR="007E6510" w:rsidRPr="005A037A">
        <w:rPr>
          <w:rFonts w:eastAsia="Arial"/>
          <w:szCs w:val="22"/>
          <w:highlight w:val="white"/>
          <w:lang w:val="vi-VN"/>
        </w:rPr>
        <w:t>r</w:t>
      </w:r>
      <w:r w:rsidR="00C839E7" w:rsidRPr="005A037A">
        <w:rPr>
          <w:rFonts w:eastAsia="Arial"/>
          <w:szCs w:val="22"/>
          <w:highlight w:val="white"/>
          <w:lang w:val="vi-VN"/>
        </w:rPr>
        <w:t xml:space="preserve">à soát </w:t>
      </w:r>
      <w:r w:rsidRPr="005A037A">
        <w:rPr>
          <w:rFonts w:eastAsia="Arial"/>
          <w:szCs w:val="22"/>
          <w:highlight w:val="white"/>
          <w:lang w:val="vi-VN"/>
        </w:rPr>
        <w:t xml:space="preserve">các </w:t>
      </w:r>
      <w:r w:rsidR="00C839E7" w:rsidRPr="005A037A">
        <w:rPr>
          <w:rFonts w:eastAsia="Arial"/>
          <w:szCs w:val="22"/>
          <w:highlight w:val="white"/>
          <w:lang w:val="vi-VN"/>
        </w:rPr>
        <w:t>thủ tục hành chính, niêm yết công khai, đầy đủ trên các phương tiện thông tin của huyện, xã; triển khai cơ chế một cửa, một cửa liên thông và thực hiện TTHC trên môi trường điện tử hiệu quả</w:t>
      </w:r>
      <w:r w:rsidRPr="005A037A">
        <w:rPr>
          <w:rFonts w:eastAsia="Arial"/>
          <w:szCs w:val="22"/>
          <w:highlight w:val="white"/>
          <w:lang w:val="vi-VN"/>
        </w:rPr>
        <w:t>.</w:t>
      </w:r>
    </w:p>
    <w:p w14:paraId="17764C88" w14:textId="7D5BE389" w:rsidR="00C839E7" w:rsidRPr="005A037A" w:rsidRDefault="00526C4F" w:rsidP="0045444B">
      <w:pPr>
        <w:widowControl w:val="0"/>
        <w:shd w:val="clear" w:color="auto" w:fill="FFFFFF"/>
        <w:spacing w:before="80" w:after="80"/>
        <w:ind w:firstLine="720"/>
        <w:jc w:val="both"/>
        <w:rPr>
          <w:rFonts w:eastAsia="Arial"/>
          <w:bCs/>
          <w:spacing w:val="-4"/>
          <w:szCs w:val="28"/>
          <w:highlight w:val="white"/>
          <w:bdr w:val="none" w:sz="0" w:space="0" w:color="auto" w:frame="1"/>
          <w:lang w:val="vi-VN"/>
        </w:rPr>
      </w:pPr>
      <w:r w:rsidRPr="005A037A">
        <w:rPr>
          <w:rFonts w:eastAsia="Arial"/>
          <w:spacing w:val="-4"/>
          <w:szCs w:val="22"/>
          <w:highlight w:val="white"/>
          <w:lang w:val="vi-VN"/>
        </w:rPr>
        <w:t xml:space="preserve">- </w:t>
      </w:r>
      <w:r w:rsidR="00C839E7" w:rsidRPr="005A037A">
        <w:rPr>
          <w:rFonts w:eastAsia="Arial"/>
          <w:spacing w:val="-4"/>
          <w:szCs w:val="28"/>
          <w:highlight w:val="white"/>
          <w:lang w:val="vi-VN"/>
        </w:rPr>
        <w:t xml:space="preserve">Thực hiện rà soát, </w:t>
      </w:r>
      <w:r w:rsidR="00C839E7" w:rsidRPr="005A037A">
        <w:rPr>
          <w:rFonts w:eastAsia="Arial"/>
          <w:bCs/>
          <w:spacing w:val="-4"/>
          <w:szCs w:val="28"/>
          <w:highlight w:val="white"/>
          <w:bdr w:val="none" w:sz="0" w:space="0" w:color="auto" w:frame="1"/>
          <w:lang w:val="vi-VN"/>
        </w:rPr>
        <w:t>sắp xếp tổ chức bộ máy các cơ quan, đơn vị sự nghiệp công lập đảm bảo tinh gọn, hoạt động hiệu lực, hiệu quả,</w:t>
      </w:r>
      <w:r w:rsidR="002F4D3B" w:rsidRPr="005A037A">
        <w:rPr>
          <w:rFonts w:eastAsia="Arial"/>
          <w:bCs/>
          <w:spacing w:val="-4"/>
          <w:szCs w:val="28"/>
          <w:highlight w:val="white"/>
          <w:bdr w:val="none" w:sz="0" w:space="0" w:color="auto" w:frame="1"/>
          <w:lang w:val="vi-VN"/>
        </w:rPr>
        <w:t xml:space="preserve"> </w:t>
      </w:r>
      <w:r w:rsidR="00225C68" w:rsidRPr="005A037A">
        <w:rPr>
          <w:rFonts w:eastAsia="Arial"/>
          <w:bCs/>
          <w:spacing w:val="-4"/>
          <w:szCs w:val="28"/>
          <w:highlight w:val="white"/>
          <w:bdr w:val="none" w:sz="0" w:space="0" w:color="auto" w:frame="1"/>
          <w:lang w:val="vi-VN"/>
        </w:rPr>
        <w:t xml:space="preserve">năm 2023 đã hoàn thành đề án sắp xếp tổ chức bộ máy của Trung tâm quản lý đất đai theo yêu cầu của tỉnh; </w:t>
      </w:r>
      <w:r w:rsidR="002F4D3B" w:rsidRPr="005A037A">
        <w:rPr>
          <w:rFonts w:eastAsia="Arial"/>
          <w:bCs/>
          <w:spacing w:val="-4"/>
          <w:szCs w:val="28"/>
          <w:highlight w:val="white"/>
          <w:bdr w:val="none" w:sz="0" w:space="0" w:color="auto" w:frame="1"/>
          <w:lang w:val="vi-VN"/>
        </w:rPr>
        <w:t>thực hiện sáp nhập 04 trường mầm non, 06 trường Tiểu học, 08 trường Tiểu học và THCS</w:t>
      </w:r>
      <w:r w:rsidR="00225C68" w:rsidRPr="005A037A">
        <w:rPr>
          <w:rFonts w:eastAsia="Arial"/>
          <w:bCs/>
          <w:spacing w:val="-4"/>
          <w:szCs w:val="28"/>
          <w:highlight w:val="white"/>
          <w:bdr w:val="none" w:sz="0" w:space="0" w:color="auto" w:frame="1"/>
          <w:lang w:val="vi-VN"/>
        </w:rPr>
        <w:t xml:space="preserve">, sau sắp xếp sáp nhập toàn huyện giảm từ 71 </w:t>
      </w:r>
      <w:r w:rsidR="00225C68" w:rsidRPr="005A037A">
        <w:rPr>
          <w:rFonts w:eastAsia="Arial"/>
          <w:bCs/>
          <w:color w:val="000000"/>
          <w:spacing w:val="-4"/>
          <w:szCs w:val="28"/>
          <w:highlight w:val="white"/>
          <w:u w:color="FF0000"/>
          <w:bdr w:val="none" w:sz="0" w:space="0" w:color="auto" w:frame="1"/>
          <w:lang w:val="vi-VN"/>
        </w:rPr>
        <w:t>trường xuống</w:t>
      </w:r>
      <w:r w:rsidR="00225C68" w:rsidRPr="005A037A">
        <w:rPr>
          <w:rFonts w:eastAsia="Arial"/>
          <w:bCs/>
          <w:spacing w:val="-4"/>
          <w:szCs w:val="28"/>
          <w:highlight w:val="white"/>
          <w:bdr w:val="none" w:sz="0" w:space="0" w:color="auto" w:frame="1"/>
          <w:lang w:val="vi-VN"/>
        </w:rPr>
        <w:t xml:space="preserve"> còn 62 trường. H</w:t>
      </w:r>
      <w:r w:rsidR="00C839E7" w:rsidRPr="005A037A">
        <w:rPr>
          <w:rFonts w:eastAsia="Arial"/>
          <w:bCs/>
          <w:spacing w:val="-4"/>
          <w:szCs w:val="28"/>
          <w:highlight w:val="white"/>
          <w:bdr w:val="none" w:sz="0" w:space="0" w:color="auto" w:frame="1"/>
          <w:lang w:val="vi-VN"/>
        </w:rPr>
        <w:t>oàn thành kế hoạch tinh giản biên chế, từng bước cơ cấu</w:t>
      </w:r>
      <w:r w:rsidR="00C839E7" w:rsidRPr="005A037A">
        <w:rPr>
          <w:rFonts w:eastAsia="Arial"/>
          <w:spacing w:val="-4"/>
          <w:szCs w:val="22"/>
          <w:highlight w:val="white"/>
          <w:lang w:val="vi-VN"/>
        </w:rPr>
        <w:t xml:space="preserve"> đội ngũ cán bộ, công chức, viên chức đáp ứng với yêu cầu của vị trí việc làm</w:t>
      </w:r>
      <w:r w:rsidR="002D7527" w:rsidRPr="005A037A">
        <w:rPr>
          <w:rFonts w:eastAsia="Arial"/>
          <w:spacing w:val="-4"/>
          <w:szCs w:val="22"/>
          <w:highlight w:val="white"/>
          <w:lang w:val="vi-VN"/>
        </w:rPr>
        <w:t>, năm 2022 thực hiện tinh giản biên chế 08 người, năm 2023 tinh giản biên chế 06 người</w:t>
      </w:r>
      <w:r w:rsidR="00C839E7" w:rsidRPr="005A037A">
        <w:rPr>
          <w:rFonts w:eastAsia="Arial"/>
          <w:spacing w:val="-4"/>
          <w:szCs w:val="22"/>
          <w:highlight w:val="white"/>
          <w:lang w:val="vi-VN"/>
        </w:rPr>
        <w:t>.</w:t>
      </w:r>
    </w:p>
    <w:p w14:paraId="1E7C34C5" w14:textId="40C2497A" w:rsidR="000E1E2B" w:rsidRPr="005A037A" w:rsidRDefault="000E1E2B" w:rsidP="0045444B">
      <w:pPr>
        <w:widowControl w:val="0"/>
        <w:shd w:val="clear" w:color="auto" w:fill="FFFFFF"/>
        <w:spacing w:before="80" w:after="80"/>
        <w:ind w:firstLine="720"/>
        <w:jc w:val="both"/>
        <w:rPr>
          <w:rFonts w:eastAsia="Arial"/>
          <w:szCs w:val="22"/>
          <w:highlight w:val="white"/>
          <w:lang w:val="vi-VN"/>
        </w:rPr>
      </w:pPr>
      <w:r w:rsidRPr="005A037A">
        <w:rPr>
          <w:rFonts w:eastAsia="Arial"/>
          <w:szCs w:val="22"/>
          <w:highlight w:val="white"/>
          <w:lang w:val="vi-VN"/>
        </w:rPr>
        <w:t xml:space="preserve">- </w:t>
      </w:r>
      <w:r w:rsidR="00C839E7" w:rsidRPr="005A037A">
        <w:rPr>
          <w:rFonts w:eastAsia="Arial"/>
          <w:szCs w:val="22"/>
          <w:highlight w:val="white"/>
          <w:lang w:val="vi-VN"/>
        </w:rPr>
        <w:t xml:space="preserve">Triển khai đồng bộ các </w:t>
      </w:r>
      <w:r w:rsidR="00C839E7" w:rsidRPr="005A037A">
        <w:rPr>
          <w:rFonts w:eastAsia="Arial"/>
          <w:color w:val="000000"/>
          <w:szCs w:val="22"/>
          <w:highlight w:val="white"/>
          <w:u w:color="FF0000"/>
          <w:lang w:val="vi-VN"/>
        </w:rPr>
        <w:t>giải pháp thực hiện cải cách chế độ công vụ</w:t>
      </w:r>
      <w:r w:rsidR="00C839E7" w:rsidRPr="005A037A">
        <w:rPr>
          <w:rFonts w:eastAsia="Arial"/>
          <w:szCs w:val="22"/>
          <w:highlight w:val="white"/>
          <w:lang w:val="vi-VN"/>
        </w:rPr>
        <w:t xml:space="preserve">, chú trọng quán triệt thực hiện các quy định về lao động việc làm; cán bộ công chức, viên chức…và các </w:t>
      </w:r>
      <w:r w:rsidR="00C70C32" w:rsidRPr="005A037A">
        <w:rPr>
          <w:rFonts w:eastAsia="Arial"/>
          <w:szCs w:val="22"/>
          <w:highlight w:val="white"/>
          <w:lang w:val="vi-VN"/>
        </w:rPr>
        <w:t>C</w:t>
      </w:r>
      <w:r w:rsidR="00C839E7" w:rsidRPr="005A037A">
        <w:rPr>
          <w:rFonts w:eastAsia="Arial"/>
          <w:szCs w:val="22"/>
          <w:highlight w:val="white"/>
          <w:lang w:val="vi-VN"/>
        </w:rPr>
        <w:t>hỉ thị của cấp trên về chấn chỉnh kỷ luật kỷ cương hành chính nhà nướ</w:t>
      </w:r>
      <w:r w:rsidRPr="005A037A">
        <w:rPr>
          <w:rFonts w:eastAsia="Arial"/>
          <w:szCs w:val="22"/>
          <w:highlight w:val="white"/>
          <w:lang w:val="vi-VN"/>
        </w:rPr>
        <w:t>c.</w:t>
      </w:r>
    </w:p>
    <w:p w14:paraId="39D00F7A" w14:textId="77777777" w:rsidR="000E1E2B" w:rsidRPr="005A037A" w:rsidRDefault="000E1E2B" w:rsidP="0045444B">
      <w:pPr>
        <w:widowControl w:val="0"/>
        <w:shd w:val="clear" w:color="auto" w:fill="FFFFFF"/>
        <w:spacing w:before="80" w:after="80"/>
        <w:ind w:firstLine="720"/>
        <w:jc w:val="both"/>
        <w:rPr>
          <w:rFonts w:eastAsia="Arial"/>
          <w:szCs w:val="22"/>
          <w:highlight w:val="white"/>
          <w:lang w:val="vi-VN"/>
        </w:rPr>
      </w:pPr>
      <w:r w:rsidRPr="005A037A">
        <w:rPr>
          <w:rFonts w:eastAsia="Arial"/>
          <w:szCs w:val="22"/>
          <w:highlight w:val="white"/>
          <w:lang w:val="vi-VN"/>
        </w:rPr>
        <w:t xml:space="preserve">- </w:t>
      </w:r>
      <w:r w:rsidR="00C839E7" w:rsidRPr="005A037A">
        <w:rPr>
          <w:rFonts w:eastAsia="Arial"/>
          <w:szCs w:val="22"/>
          <w:highlight w:val="white"/>
          <w:lang w:val="vi-VN"/>
        </w:rPr>
        <w:t xml:space="preserve">Hoàn thành chỉ tiêu, kế hoạch thu, </w:t>
      </w:r>
      <w:r w:rsidR="00C839E7" w:rsidRPr="005A037A">
        <w:rPr>
          <w:rFonts w:eastAsia="Arial"/>
          <w:color w:val="000000"/>
          <w:szCs w:val="22"/>
          <w:highlight w:val="white"/>
          <w:u w:color="FF0000"/>
          <w:lang w:val="vi-VN"/>
        </w:rPr>
        <w:t>chi ngân sách</w:t>
      </w:r>
      <w:r w:rsidR="00C839E7" w:rsidRPr="005A037A">
        <w:rPr>
          <w:rFonts w:eastAsia="Arial"/>
          <w:szCs w:val="22"/>
          <w:highlight w:val="white"/>
          <w:lang w:val="vi-VN"/>
        </w:rPr>
        <w:t xml:space="preserve"> nhà nước hằng năm; chú trọng nâng cao hiệu quả hoạt động thanh tra, kiểm tra phòng chống tham nhũng, thực hành tiết kiệm chống lãng phí; công khai ngân sách nhà nước theo đúng quy định của pháp luật</w:t>
      </w:r>
      <w:r w:rsidRPr="005A037A">
        <w:rPr>
          <w:rFonts w:eastAsia="Arial"/>
          <w:szCs w:val="22"/>
          <w:highlight w:val="white"/>
          <w:lang w:val="vi-VN"/>
        </w:rPr>
        <w:t>.</w:t>
      </w:r>
    </w:p>
    <w:p w14:paraId="5D5CE07E" w14:textId="2783EFEC" w:rsidR="00C839E7" w:rsidRPr="00EE68B4" w:rsidRDefault="000E1E2B" w:rsidP="0045444B">
      <w:pPr>
        <w:widowControl w:val="0"/>
        <w:shd w:val="clear" w:color="auto" w:fill="FFFFFF"/>
        <w:spacing w:before="80" w:after="80"/>
        <w:ind w:firstLine="720"/>
        <w:jc w:val="both"/>
        <w:rPr>
          <w:rFonts w:eastAsia="Arial"/>
          <w:szCs w:val="22"/>
          <w:highlight w:val="white"/>
          <w:lang w:val="vi-VN"/>
        </w:rPr>
      </w:pPr>
      <w:r w:rsidRPr="00EE68B4">
        <w:rPr>
          <w:rFonts w:eastAsia="Arial"/>
          <w:szCs w:val="22"/>
          <w:highlight w:val="white"/>
          <w:lang w:val="vi-VN"/>
        </w:rPr>
        <w:t>- C</w:t>
      </w:r>
      <w:r w:rsidR="00C839E7" w:rsidRPr="00EE68B4">
        <w:rPr>
          <w:rFonts w:eastAsia="Arial"/>
          <w:szCs w:val="22"/>
          <w:highlight w:val="white"/>
          <w:lang w:val="vi-VN"/>
        </w:rPr>
        <w:t>hú trọng tuyên truyền nâng cao nhận thức, kỹ năng số của cả hệ thống chính trị và toàn xã hội; tạo điều kiện thuận lợi để người dân, doanh nghiệp tiếp cận các dịch vụ công trên hệ thống thông tin một cửa điện tử của huyện; triển khai thực hiện quyết liệt, hiệu quả đề án 06 về phát triển ứng dụng dữ liệu về dân cư, định danh và xác thực điện tử; cơ bản hoàn thành việc xây dựng cơ sở dữ liệu quan trọng; thực hiện số hóa hồ sơ TTHC, số hóa kết quả giải quyết TTHC, số hóa dữ liệu hộ tịch</w:t>
      </w:r>
      <w:r w:rsidR="002136F8" w:rsidRPr="00EE68B4">
        <w:rPr>
          <w:rFonts w:eastAsia="Arial"/>
          <w:szCs w:val="22"/>
          <w:highlight w:val="white"/>
          <w:lang w:val="vi-VN"/>
        </w:rPr>
        <w:t>, năm 2022 điểm chỉ số CCHC của huyện đạt 83,288 điểm, năm 2023 có 16/19 xã, thị trấn xếp loại khá</w:t>
      </w:r>
      <w:r w:rsidR="00C839E7" w:rsidRPr="00EE68B4">
        <w:rPr>
          <w:rFonts w:eastAsia="Arial"/>
          <w:szCs w:val="22"/>
          <w:highlight w:val="white"/>
          <w:lang w:val="vi-VN"/>
        </w:rPr>
        <w:t>.</w:t>
      </w:r>
    </w:p>
    <w:p w14:paraId="03A2BF3B" w14:textId="3AD424FB" w:rsidR="00CB0DD0" w:rsidRPr="00EE68B4" w:rsidRDefault="00CB0DD0" w:rsidP="0045444B">
      <w:pPr>
        <w:widowControl w:val="0"/>
        <w:spacing w:before="80" w:after="80"/>
        <w:ind w:firstLine="720"/>
        <w:jc w:val="both"/>
        <w:rPr>
          <w:rFonts w:eastAsia="Calibri"/>
          <w:b/>
          <w:bCs/>
          <w:szCs w:val="22"/>
          <w:highlight w:val="white"/>
          <w:lang w:val="da-DK"/>
        </w:rPr>
      </w:pPr>
      <w:r w:rsidRPr="00EE68B4">
        <w:rPr>
          <w:rFonts w:eastAsia="Calibri"/>
          <w:b/>
          <w:bCs/>
          <w:szCs w:val="22"/>
          <w:highlight w:val="white"/>
          <w:lang w:val="da-DK"/>
        </w:rPr>
        <w:t>2</w:t>
      </w:r>
      <w:r w:rsidR="0021670F" w:rsidRPr="00EE68B4">
        <w:rPr>
          <w:rFonts w:eastAsia="Calibri"/>
          <w:b/>
          <w:bCs/>
          <w:szCs w:val="22"/>
          <w:highlight w:val="white"/>
          <w:lang w:val="da-DK"/>
        </w:rPr>
        <w:t>.</w:t>
      </w:r>
      <w:r w:rsidRPr="00EE68B4">
        <w:rPr>
          <w:rFonts w:eastAsia="Calibri"/>
          <w:b/>
          <w:bCs/>
          <w:szCs w:val="22"/>
          <w:highlight w:val="white"/>
          <w:lang w:val="da-DK"/>
        </w:rPr>
        <w:t xml:space="preserve"> Tồn tại, hạn chế</w:t>
      </w:r>
    </w:p>
    <w:p w14:paraId="7CACC0B9" w14:textId="7A02AC0D" w:rsidR="00180CBB" w:rsidRPr="00EE68B4" w:rsidRDefault="00CA69FB" w:rsidP="0045444B">
      <w:pPr>
        <w:widowControl w:val="0"/>
        <w:spacing w:before="80" w:after="80"/>
        <w:ind w:firstLine="720"/>
        <w:jc w:val="both"/>
        <w:rPr>
          <w:rFonts w:eastAsia="Calibri"/>
          <w:b/>
          <w:bCs/>
          <w:iCs/>
          <w:szCs w:val="22"/>
          <w:highlight w:val="white"/>
          <w:lang w:val="da-DK"/>
        </w:rPr>
      </w:pPr>
      <w:r w:rsidRPr="00EE68B4">
        <w:rPr>
          <w:iCs/>
          <w:szCs w:val="28"/>
          <w:highlight w:val="white"/>
          <w:lang w:val="da-DK"/>
        </w:rPr>
        <w:t>Qua giám sát, v</w:t>
      </w:r>
      <w:r w:rsidR="00180CBB" w:rsidRPr="00EE68B4">
        <w:rPr>
          <w:iCs/>
          <w:szCs w:val="28"/>
          <w:highlight w:val="white"/>
          <w:lang w:val="vi-VN"/>
        </w:rPr>
        <w:t xml:space="preserve">iệc triển khai và tổ chức thực hiện công tác cải cách hành chính trên địa bàn huyện giai đoạn 2021 </w:t>
      </w:r>
      <w:r w:rsidRPr="00EE68B4">
        <w:rPr>
          <w:iCs/>
          <w:szCs w:val="28"/>
          <w:highlight w:val="white"/>
          <w:lang w:val="da-DK"/>
        </w:rPr>
        <w:t>-</w:t>
      </w:r>
      <w:r w:rsidR="00180CBB" w:rsidRPr="00EE68B4">
        <w:rPr>
          <w:iCs/>
          <w:szCs w:val="28"/>
          <w:highlight w:val="white"/>
          <w:lang w:val="vi-VN"/>
        </w:rPr>
        <w:t xml:space="preserve"> 2023</w:t>
      </w:r>
      <w:r w:rsidR="00180CBB" w:rsidRPr="00EE68B4">
        <w:rPr>
          <w:iCs/>
          <w:szCs w:val="28"/>
          <w:highlight w:val="white"/>
          <w:lang w:val="da-DK"/>
        </w:rPr>
        <w:t xml:space="preserve"> còn</w:t>
      </w:r>
      <w:r w:rsidRPr="00EE68B4">
        <w:rPr>
          <w:iCs/>
          <w:szCs w:val="28"/>
          <w:highlight w:val="white"/>
          <w:lang w:val="da-DK"/>
        </w:rPr>
        <w:t xml:space="preserve"> một số tồn tại</w:t>
      </w:r>
      <w:r w:rsidR="00B74450" w:rsidRPr="00EE68B4">
        <w:rPr>
          <w:iCs/>
          <w:szCs w:val="28"/>
          <w:highlight w:val="white"/>
          <w:lang w:val="da-DK"/>
        </w:rPr>
        <w:t>,</w:t>
      </w:r>
      <w:r w:rsidRPr="00EE68B4">
        <w:rPr>
          <w:iCs/>
          <w:szCs w:val="28"/>
          <w:highlight w:val="white"/>
          <w:lang w:val="da-DK"/>
        </w:rPr>
        <w:t xml:space="preserve"> hạn chế như:</w:t>
      </w:r>
      <w:r w:rsidR="00180CBB" w:rsidRPr="00EE68B4">
        <w:rPr>
          <w:iCs/>
          <w:szCs w:val="28"/>
          <w:highlight w:val="white"/>
          <w:lang w:val="da-DK"/>
        </w:rPr>
        <w:t xml:space="preserve"> </w:t>
      </w:r>
    </w:p>
    <w:p w14:paraId="4F7659F7" w14:textId="0CE8E7B0" w:rsidR="00B110C6" w:rsidRPr="00EE68B4" w:rsidRDefault="001C72FD" w:rsidP="0045444B">
      <w:pPr>
        <w:widowControl w:val="0"/>
        <w:shd w:val="clear" w:color="auto" w:fill="FFFFFF"/>
        <w:spacing w:before="80" w:after="80"/>
        <w:ind w:firstLine="720"/>
        <w:jc w:val="both"/>
        <w:rPr>
          <w:rFonts w:eastAsia="Arial"/>
          <w:szCs w:val="22"/>
          <w:highlight w:val="white"/>
          <w:lang w:val="vi-VN"/>
        </w:rPr>
      </w:pPr>
      <w:r w:rsidRPr="00EE68B4">
        <w:rPr>
          <w:highlight w:val="white"/>
          <w:lang w:val="vi-VN"/>
        </w:rPr>
        <w:t xml:space="preserve">- </w:t>
      </w:r>
      <w:r w:rsidR="00B110C6" w:rsidRPr="00EE68B4">
        <w:rPr>
          <w:rFonts w:eastAsia="Arial"/>
          <w:szCs w:val="22"/>
          <w:highlight w:val="white"/>
          <w:lang w:val="vi-VN"/>
        </w:rPr>
        <w:t xml:space="preserve">Tổ chức triển khai thực hiện văn bản về công tác CCHC tại một số đơn vị chưa kịp thời; chất lượng máy </w:t>
      </w:r>
      <w:r w:rsidR="00803192" w:rsidRPr="00EE68B4">
        <w:rPr>
          <w:rFonts w:eastAsia="Arial"/>
          <w:szCs w:val="22"/>
          <w:highlight w:val="white"/>
          <w:lang w:val="vi-VN"/>
        </w:rPr>
        <w:t>tính,</w:t>
      </w:r>
      <w:r w:rsidR="00B110C6" w:rsidRPr="00EE68B4">
        <w:rPr>
          <w:rFonts w:eastAsia="Arial"/>
          <w:szCs w:val="22"/>
          <w:highlight w:val="white"/>
          <w:lang w:val="vi-VN"/>
        </w:rPr>
        <w:t xml:space="preserve"> thiết bị, đường truyền phục vụ hoạt động </w:t>
      </w:r>
      <w:r w:rsidR="00B110C6" w:rsidRPr="00EE68B4">
        <w:rPr>
          <w:rFonts w:eastAsia="Arial"/>
          <w:szCs w:val="22"/>
          <w:highlight w:val="white"/>
          <w:lang w:val="vi-VN"/>
        </w:rPr>
        <w:lastRenderedPageBreak/>
        <w:t xml:space="preserve">tại bộ phận một cửa của một số đơn vị chưa đáp ứng yêu cầu. </w:t>
      </w:r>
    </w:p>
    <w:p w14:paraId="0A662AA1" w14:textId="6B02A15C" w:rsidR="00B110C6" w:rsidRPr="00EE68B4" w:rsidRDefault="00803192" w:rsidP="0045444B">
      <w:pPr>
        <w:widowControl w:val="0"/>
        <w:shd w:val="clear" w:color="auto" w:fill="FFFFFF"/>
        <w:spacing w:before="80" w:after="80"/>
        <w:ind w:firstLine="720"/>
        <w:jc w:val="both"/>
        <w:rPr>
          <w:rFonts w:eastAsia="Arial"/>
          <w:szCs w:val="22"/>
          <w:highlight w:val="white"/>
          <w:lang w:val="vi-VN"/>
        </w:rPr>
      </w:pPr>
      <w:r w:rsidRPr="00EE68B4">
        <w:rPr>
          <w:rFonts w:eastAsia="Arial"/>
          <w:szCs w:val="22"/>
          <w:highlight w:val="white"/>
          <w:lang w:val="vi-VN"/>
        </w:rPr>
        <w:t xml:space="preserve">- </w:t>
      </w:r>
      <w:r w:rsidR="00C70C32" w:rsidRPr="00EE68B4">
        <w:rPr>
          <w:rFonts w:eastAsia="Arial"/>
          <w:szCs w:val="22"/>
          <w:highlight w:val="white"/>
          <w:lang w:val="vi-VN"/>
        </w:rPr>
        <w:t xml:space="preserve">Công tác tham mưu, ban hành </w:t>
      </w:r>
      <w:r w:rsidR="00B110C6" w:rsidRPr="00EE68B4">
        <w:rPr>
          <w:rFonts w:eastAsia="Arial"/>
          <w:szCs w:val="22"/>
          <w:highlight w:val="white"/>
          <w:u w:color="FF0000"/>
          <w:lang w:val="vi-VN"/>
        </w:rPr>
        <w:t>văn bản</w:t>
      </w:r>
      <w:r w:rsidR="00B110C6" w:rsidRPr="00EE68B4">
        <w:rPr>
          <w:rFonts w:eastAsia="Arial"/>
          <w:szCs w:val="22"/>
          <w:highlight w:val="white"/>
          <w:lang w:val="vi-VN"/>
        </w:rPr>
        <w:t xml:space="preserve"> QPPL </w:t>
      </w:r>
      <w:r w:rsidR="00B110C6" w:rsidRPr="00EE68B4">
        <w:rPr>
          <w:rFonts w:eastAsia="Arial"/>
          <w:szCs w:val="22"/>
          <w:highlight w:val="white"/>
          <w:u w:color="FF0000"/>
          <w:lang w:val="vi-VN"/>
        </w:rPr>
        <w:t>của một số</w:t>
      </w:r>
      <w:r w:rsidR="00B110C6" w:rsidRPr="00EE68B4">
        <w:rPr>
          <w:rFonts w:eastAsia="Arial"/>
          <w:szCs w:val="22"/>
          <w:highlight w:val="white"/>
          <w:lang w:val="vi-VN"/>
        </w:rPr>
        <w:t xml:space="preserve"> cơ quan, đơn vị chưa </w:t>
      </w:r>
      <w:r w:rsidR="00B110C6" w:rsidRPr="00EE68B4">
        <w:rPr>
          <w:rFonts w:eastAsia="Arial"/>
          <w:szCs w:val="22"/>
          <w:highlight w:val="white"/>
          <w:u w:color="FF0000"/>
          <w:lang w:val="vi-VN"/>
        </w:rPr>
        <w:t>chặt chẽ</w:t>
      </w:r>
      <w:r w:rsidR="00B110C6" w:rsidRPr="00EE68B4">
        <w:rPr>
          <w:rFonts w:eastAsia="Arial"/>
          <w:szCs w:val="22"/>
          <w:highlight w:val="white"/>
          <w:lang w:val="vi-VN"/>
        </w:rPr>
        <w:t xml:space="preserve">, trùng lặp với quy định của nhà nước phải </w:t>
      </w:r>
      <w:r w:rsidR="000A005D" w:rsidRPr="00EE68B4">
        <w:rPr>
          <w:rFonts w:eastAsia="Arial"/>
          <w:szCs w:val="22"/>
          <w:highlight w:val="white"/>
          <w:lang w:val="vi-VN"/>
        </w:rPr>
        <w:t xml:space="preserve">ban hành </w:t>
      </w:r>
      <w:r w:rsidR="00B110C6" w:rsidRPr="00EE68B4">
        <w:rPr>
          <w:rFonts w:eastAsia="Arial"/>
          <w:szCs w:val="22"/>
          <w:highlight w:val="white"/>
          <w:lang w:val="vi-VN"/>
        </w:rPr>
        <w:t>quyết định bãi bỏ và điều chỉnh thay thế</w:t>
      </w:r>
      <w:r w:rsidRPr="00EE68B4">
        <w:rPr>
          <w:rFonts w:eastAsia="Arial"/>
          <w:szCs w:val="22"/>
          <w:highlight w:val="white"/>
          <w:lang w:val="vi-VN"/>
        </w:rPr>
        <w:t>.</w:t>
      </w:r>
    </w:p>
    <w:p w14:paraId="0C7E2A6C" w14:textId="1C5329DF" w:rsidR="00B110C6" w:rsidRPr="00EE68B4" w:rsidRDefault="006264A6" w:rsidP="0045444B">
      <w:pPr>
        <w:widowControl w:val="0"/>
        <w:shd w:val="clear" w:color="auto" w:fill="FFFFFF"/>
        <w:spacing w:before="80" w:after="80"/>
        <w:ind w:firstLine="720"/>
        <w:jc w:val="both"/>
        <w:rPr>
          <w:rFonts w:eastAsia="Arial"/>
          <w:szCs w:val="22"/>
          <w:highlight w:val="white"/>
          <w:lang w:val="vi-VN"/>
        </w:rPr>
      </w:pPr>
      <w:r w:rsidRPr="00EE68B4">
        <w:rPr>
          <w:rFonts w:eastAsia="Arial"/>
          <w:szCs w:val="22"/>
          <w:highlight w:val="white"/>
          <w:lang w:val="vi-VN"/>
        </w:rPr>
        <w:t xml:space="preserve">- </w:t>
      </w:r>
      <w:r w:rsidR="00B110C6" w:rsidRPr="00EE68B4">
        <w:rPr>
          <w:rFonts w:eastAsia="Arial"/>
          <w:szCs w:val="22"/>
          <w:highlight w:val="white"/>
          <w:lang w:val="vi-VN"/>
        </w:rPr>
        <w:t xml:space="preserve">Một số cơ quan, đơn vị chưa chủ động kiểm soát cập nhật, niêm yết thay thế các </w:t>
      </w:r>
      <w:r w:rsidR="00B110C6" w:rsidRPr="00EE68B4">
        <w:rPr>
          <w:rFonts w:eastAsia="Arial"/>
          <w:szCs w:val="22"/>
          <w:highlight w:val="white"/>
          <w:u w:color="FF0000"/>
          <w:lang w:val="vi-VN"/>
        </w:rPr>
        <w:t>TTHC hết</w:t>
      </w:r>
      <w:r w:rsidR="00B110C6" w:rsidRPr="00EE68B4">
        <w:rPr>
          <w:rFonts w:eastAsia="Arial"/>
          <w:szCs w:val="22"/>
          <w:highlight w:val="white"/>
          <w:lang w:val="vi-VN"/>
        </w:rPr>
        <w:t xml:space="preserve"> hiệu lực, tài liệu kém chất lượng </w:t>
      </w:r>
      <w:r w:rsidR="000820BF" w:rsidRPr="00EE68B4">
        <w:rPr>
          <w:rFonts w:eastAsia="Arial"/>
          <w:szCs w:val="22"/>
          <w:highlight w:val="white"/>
          <w:lang w:val="vi-VN"/>
        </w:rPr>
        <w:t xml:space="preserve">nên </w:t>
      </w:r>
      <w:r w:rsidR="00B110C6" w:rsidRPr="00EE68B4">
        <w:rPr>
          <w:rFonts w:eastAsia="Arial"/>
          <w:szCs w:val="22"/>
          <w:highlight w:val="white"/>
          <w:lang w:val="vi-VN"/>
        </w:rPr>
        <w:t>khó tra cứu trên bảng thông tin tại bộ phận một cử</w:t>
      </w:r>
      <w:r w:rsidRPr="00EE68B4">
        <w:rPr>
          <w:rFonts w:eastAsia="Arial"/>
          <w:szCs w:val="22"/>
          <w:highlight w:val="white"/>
          <w:lang w:val="vi-VN"/>
        </w:rPr>
        <w:t>a.</w:t>
      </w:r>
    </w:p>
    <w:p w14:paraId="5F2E3318" w14:textId="0C48D804" w:rsidR="00B110C6" w:rsidRPr="00EE68B4" w:rsidRDefault="006264A6" w:rsidP="0045444B">
      <w:pPr>
        <w:widowControl w:val="0"/>
        <w:shd w:val="clear" w:color="auto" w:fill="FFFFFF"/>
        <w:spacing w:before="80" w:after="80"/>
        <w:ind w:firstLine="720"/>
        <w:jc w:val="both"/>
        <w:rPr>
          <w:rFonts w:eastAsia="Arial"/>
          <w:spacing w:val="-2"/>
          <w:szCs w:val="22"/>
          <w:highlight w:val="white"/>
          <w:lang w:val="vi-VN"/>
        </w:rPr>
      </w:pPr>
      <w:r w:rsidRPr="00EE68B4">
        <w:rPr>
          <w:rFonts w:eastAsia="Arial"/>
          <w:spacing w:val="-2"/>
          <w:szCs w:val="22"/>
          <w:highlight w:val="white"/>
          <w:lang w:val="vi-VN"/>
        </w:rPr>
        <w:t xml:space="preserve">- </w:t>
      </w:r>
      <w:r w:rsidR="00B110C6" w:rsidRPr="00EE68B4">
        <w:rPr>
          <w:rFonts w:eastAsia="Arial"/>
          <w:spacing w:val="-2"/>
          <w:szCs w:val="22"/>
          <w:highlight w:val="white"/>
          <w:lang w:val="vi-VN"/>
        </w:rPr>
        <w:t>Việc rà soát đánh giá cán bộ, công chức, viên chức để làm căn cứ thực hiện chính sách tinh giản biên chế chưa thật sự chặt chẽ, kết quả tinh giản biên chế hằng năm chưa làm chuyển biến chất lượng đội ngũ cán bộ</w:t>
      </w:r>
      <w:r w:rsidR="00C70C32" w:rsidRPr="00EE68B4">
        <w:rPr>
          <w:rFonts w:eastAsia="Arial"/>
          <w:spacing w:val="-2"/>
          <w:szCs w:val="22"/>
          <w:highlight w:val="white"/>
          <w:lang w:val="vi-VN"/>
        </w:rPr>
        <w:t>,</w:t>
      </w:r>
      <w:r w:rsidR="00B110C6" w:rsidRPr="00EE68B4">
        <w:rPr>
          <w:rFonts w:eastAsia="Arial"/>
          <w:spacing w:val="-2"/>
          <w:szCs w:val="22"/>
          <w:highlight w:val="white"/>
          <w:lang w:val="vi-VN"/>
        </w:rPr>
        <w:t xml:space="preserve"> công chức, viên chức</w:t>
      </w:r>
      <w:r w:rsidR="00E73F64" w:rsidRPr="00EE68B4">
        <w:rPr>
          <w:rFonts w:eastAsia="Arial"/>
          <w:spacing w:val="-2"/>
          <w:szCs w:val="22"/>
          <w:highlight w:val="white"/>
          <w:lang w:val="vi-VN"/>
        </w:rPr>
        <w:t xml:space="preserve">; </w:t>
      </w:r>
      <w:r w:rsidR="00B110C6" w:rsidRPr="00EE68B4">
        <w:rPr>
          <w:rFonts w:eastAsia="Arial"/>
          <w:spacing w:val="-2"/>
          <w:szCs w:val="22"/>
          <w:highlight w:val="white"/>
          <w:lang w:val="vi-VN"/>
        </w:rPr>
        <w:t>kiện toàn đội ngũ cán bộ lãnh đạo quản lý, công chức ở một số cơ quan, đơn vị chưa kịp thờ</w:t>
      </w:r>
      <w:r w:rsidR="00E73F64" w:rsidRPr="00EE68B4">
        <w:rPr>
          <w:rFonts w:eastAsia="Arial"/>
          <w:spacing w:val="-2"/>
          <w:szCs w:val="22"/>
          <w:highlight w:val="white"/>
          <w:lang w:val="vi-VN"/>
        </w:rPr>
        <w:t>i.</w:t>
      </w:r>
    </w:p>
    <w:p w14:paraId="0A6B12F6" w14:textId="4A23CB09" w:rsidR="00B110C6" w:rsidRPr="00EE68B4" w:rsidRDefault="00E73F64" w:rsidP="0045444B">
      <w:pPr>
        <w:widowControl w:val="0"/>
        <w:shd w:val="clear" w:color="auto" w:fill="FFFFFF"/>
        <w:spacing w:before="80" w:after="80"/>
        <w:ind w:firstLine="720"/>
        <w:jc w:val="both"/>
        <w:rPr>
          <w:rFonts w:eastAsia="Arial"/>
          <w:spacing w:val="-2"/>
          <w:szCs w:val="22"/>
          <w:highlight w:val="white"/>
          <w:lang w:val="vi-VN"/>
        </w:rPr>
      </w:pPr>
      <w:r w:rsidRPr="00EE68B4">
        <w:rPr>
          <w:rFonts w:eastAsia="Arial"/>
          <w:spacing w:val="-2"/>
          <w:szCs w:val="22"/>
          <w:highlight w:val="white"/>
          <w:lang w:val="vi-VN"/>
        </w:rPr>
        <w:t xml:space="preserve">- </w:t>
      </w:r>
      <w:r w:rsidR="00B110C6" w:rsidRPr="00EE68B4">
        <w:rPr>
          <w:rFonts w:eastAsia="Arial"/>
          <w:spacing w:val="-2"/>
          <w:szCs w:val="22"/>
          <w:highlight w:val="white"/>
          <w:lang w:val="vi-VN"/>
        </w:rPr>
        <w:t xml:space="preserve">Triển khai giải ngân một số nguồn vốn thuộc chương trình mục tiêu còn chậm, chưa hoàn thành chỉ tiêu kế hoạch đề ra; ý thức chấp hành pháp luật về tài chính, ngân sách của một số cơ quan, đơn vị chưa </w:t>
      </w:r>
      <w:r w:rsidR="00C70C32" w:rsidRPr="00EE68B4">
        <w:rPr>
          <w:rFonts w:eastAsia="Arial"/>
          <w:spacing w:val="-2"/>
          <w:szCs w:val="22"/>
          <w:highlight w:val="white"/>
          <w:lang w:val="vi-VN"/>
        </w:rPr>
        <w:t xml:space="preserve">được </w:t>
      </w:r>
      <w:r w:rsidR="001F0769" w:rsidRPr="00EE68B4">
        <w:rPr>
          <w:rFonts w:eastAsia="Arial"/>
          <w:spacing w:val="-2"/>
          <w:szCs w:val="22"/>
          <w:highlight w:val="white"/>
          <w:lang w:val="vi-VN"/>
        </w:rPr>
        <w:t>quan tâm</w:t>
      </w:r>
      <w:r w:rsidR="00B110C6" w:rsidRPr="00EE68B4">
        <w:rPr>
          <w:rFonts w:eastAsia="Arial"/>
          <w:spacing w:val="-2"/>
          <w:szCs w:val="22"/>
          <w:highlight w:val="white"/>
          <w:lang w:val="vi-VN"/>
        </w:rPr>
        <w:t xml:space="preserve"> còn bị </w:t>
      </w:r>
      <w:r w:rsidR="00B110C6" w:rsidRPr="00EE68B4">
        <w:rPr>
          <w:rFonts w:eastAsia="Arial"/>
          <w:spacing w:val="-2"/>
          <w:szCs w:val="22"/>
          <w:highlight w:val="white"/>
          <w:u w:color="FF0000"/>
          <w:lang w:val="vi-VN"/>
        </w:rPr>
        <w:t>xuất toán</w:t>
      </w:r>
      <w:r w:rsidR="00B110C6" w:rsidRPr="00EE68B4">
        <w:rPr>
          <w:rFonts w:eastAsia="Arial"/>
          <w:spacing w:val="-2"/>
          <w:szCs w:val="22"/>
          <w:highlight w:val="white"/>
          <w:lang w:val="vi-VN"/>
        </w:rPr>
        <w:t xml:space="preserve">, thu hồi sau thanh tra, kiểm toán; quản lý sử dụng thiết bị máy </w:t>
      </w:r>
      <w:r w:rsidR="004A2582" w:rsidRPr="00EE68B4">
        <w:rPr>
          <w:rFonts w:eastAsia="Arial"/>
          <w:spacing w:val="-2"/>
          <w:szCs w:val="22"/>
          <w:highlight w:val="white"/>
          <w:lang w:val="vi-VN"/>
        </w:rPr>
        <w:t>tính</w:t>
      </w:r>
      <w:r w:rsidR="00B110C6" w:rsidRPr="00EE68B4">
        <w:rPr>
          <w:rFonts w:eastAsia="Arial"/>
          <w:spacing w:val="-2"/>
          <w:szCs w:val="22"/>
          <w:highlight w:val="white"/>
          <w:lang w:val="vi-VN"/>
        </w:rPr>
        <w:t xml:space="preserve"> tại bộ phận một cửa chưa chặt chẽ.</w:t>
      </w:r>
    </w:p>
    <w:p w14:paraId="716476C3" w14:textId="01D79500" w:rsidR="003732D8" w:rsidRPr="00EE68B4" w:rsidRDefault="001409E7" w:rsidP="0045444B">
      <w:pPr>
        <w:widowControl w:val="0"/>
        <w:shd w:val="clear" w:color="auto" w:fill="FFFFFF"/>
        <w:spacing w:before="80" w:after="80"/>
        <w:ind w:firstLine="720"/>
        <w:jc w:val="both"/>
        <w:rPr>
          <w:rFonts w:eastAsia="Arial"/>
          <w:szCs w:val="22"/>
          <w:highlight w:val="white"/>
          <w:lang w:val="vi-VN"/>
        </w:rPr>
      </w:pPr>
      <w:r w:rsidRPr="00EE68B4">
        <w:rPr>
          <w:rFonts w:eastAsia="Arial"/>
          <w:szCs w:val="22"/>
          <w:highlight w:val="white"/>
          <w:lang w:val="vi-VN"/>
        </w:rPr>
        <w:t xml:space="preserve">- </w:t>
      </w:r>
      <w:r w:rsidR="00B110C6" w:rsidRPr="00EE68B4">
        <w:rPr>
          <w:rFonts w:eastAsia="Arial"/>
          <w:szCs w:val="22"/>
          <w:highlight w:val="white"/>
          <w:lang w:val="vi-VN"/>
        </w:rPr>
        <w:t xml:space="preserve">Sự phối hợp giữa các cơ quan trong thực hiện xây dựng cơ sở dữ liệu </w:t>
      </w:r>
      <w:r w:rsidR="002226F1" w:rsidRPr="00EE68B4">
        <w:rPr>
          <w:rFonts w:eastAsia="Arial"/>
          <w:szCs w:val="22"/>
          <w:highlight w:val="white"/>
          <w:lang w:val="vi-VN"/>
        </w:rPr>
        <w:t xml:space="preserve"> </w:t>
      </w:r>
      <w:r w:rsidR="00B110C6" w:rsidRPr="00EE68B4">
        <w:rPr>
          <w:rFonts w:eastAsia="Arial"/>
          <w:szCs w:val="22"/>
          <w:highlight w:val="white"/>
          <w:lang w:val="vi-VN"/>
        </w:rPr>
        <w:t>của huyện chưa thật sự đồng bộ, quyết liệ</w:t>
      </w:r>
      <w:r w:rsidR="003732D8" w:rsidRPr="00EE68B4">
        <w:rPr>
          <w:rFonts w:eastAsia="Arial"/>
          <w:szCs w:val="22"/>
          <w:highlight w:val="white"/>
          <w:lang w:val="vi-VN"/>
        </w:rPr>
        <w:t>t</w:t>
      </w:r>
      <w:r w:rsidR="002226F1" w:rsidRPr="00EE68B4">
        <w:rPr>
          <w:rFonts w:eastAsia="Arial"/>
          <w:szCs w:val="22"/>
          <w:highlight w:val="white"/>
          <w:lang w:val="vi-VN"/>
        </w:rPr>
        <w:t xml:space="preserve"> để phục vụ số hóa hồ sơ, dữ liệu</w:t>
      </w:r>
      <w:r w:rsidR="003732D8" w:rsidRPr="00EE68B4">
        <w:rPr>
          <w:rFonts w:eastAsia="Arial"/>
          <w:szCs w:val="22"/>
          <w:highlight w:val="white"/>
          <w:lang w:val="vi-VN"/>
        </w:rPr>
        <w:t>.</w:t>
      </w:r>
    </w:p>
    <w:p w14:paraId="1473F40B" w14:textId="46C3D9A1" w:rsidR="004422D9" w:rsidRPr="005A037A" w:rsidRDefault="00CB0DD0" w:rsidP="0045444B">
      <w:pPr>
        <w:widowControl w:val="0"/>
        <w:spacing w:before="80" w:after="80"/>
        <w:ind w:firstLine="720"/>
        <w:jc w:val="both"/>
        <w:rPr>
          <w:highlight w:val="white"/>
          <w:lang w:val="vi-VN"/>
        </w:rPr>
      </w:pPr>
      <w:r w:rsidRPr="00EE68B4">
        <w:rPr>
          <w:b/>
          <w:szCs w:val="28"/>
          <w:highlight w:val="white"/>
          <w:lang w:val="de-DE"/>
        </w:rPr>
        <w:t>Điều 2.</w:t>
      </w:r>
      <w:r w:rsidR="004422D9" w:rsidRPr="00EE68B4">
        <w:rPr>
          <w:szCs w:val="28"/>
          <w:highlight w:val="white"/>
          <w:lang w:val="de-DE"/>
        </w:rPr>
        <w:t xml:space="preserve"> </w:t>
      </w:r>
      <w:r w:rsidR="004422D9" w:rsidRPr="00EE68B4">
        <w:rPr>
          <w:highlight w:val="white"/>
          <w:lang w:val="vi-VN"/>
        </w:rPr>
        <w:t xml:space="preserve">Để nâng cao chất lượng, hiệu quả </w:t>
      </w:r>
      <w:r w:rsidR="00DA4A02" w:rsidRPr="00EE68B4">
        <w:rPr>
          <w:highlight w:val="white"/>
          <w:lang w:val="vi-VN"/>
        </w:rPr>
        <w:t>công tác CCHC trên địa bàn huyện trong những năm tiếp theo,</w:t>
      </w:r>
      <w:r w:rsidR="004422D9" w:rsidRPr="00EE68B4">
        <w:rPr>
          <w:highlight w:val="white"/>
          <w:lang w:val="vi-VN"/>
        </w:rPr>
        <w:t xml:space="preserve"> Hội đồng nhân dân huyện yêu cầu UBND huyện khắc phục những tồn tại, hạn chế nêu trên và thực hiện nghiêm túc các đề xuất, kiến nghị tại </w:t>
      </w:r>
      <w:r w:rsidR="008C7F5C" w:rsidRPr="00EE68B4">
        <w:rPr>
          <w:highlight w:val="white"/>
          <w:lang w:val="vi-VN"/>
        </w:rPr>
        <w:t>B</w:t>
      </w:r>
      <w:r w:rsidR="004422D9" w:rsidRPr="00EE68B4">
        <w:rPr>
          <w:highlight w:val="white"/>
          <w:lang w:val="vi-VN"/>
        </w:rPr>
        <w:t xml:space="preserve">áo </w:t>
      </w:r>
      <w:r w:rsidR="00BE12D5" w:rsidRPr="00EE68B4">
        <w:rPr>
          <w:highlight w:val="white"/>
          <w:u w:color="FF0000"/>
          <w:lang w:val="vi-VN"/>
        </w:rPr>
        <w:t xml:space="preserve">cáo </w:t>
      </w:r>
      <w:r w:rsidR="00BE12D5" w:rsidRPr="00EE68B4">
        <w:rPr>
          <w:szCs w:val="28"/>
          <w:highlight w:val="white"/>
          <w:u w:color="FF0000"/>
          <w:lang w:val="vi-VN"/>
        </w:rPr>
        <w:t>số</w:t>
      </w:r>
      <w:r w:rsidR="00BE12D5" w:rsidRPr="00EE68B4">
        <w:rPr>
          <w:szCs w:val="28"/>
          <w:highlight w:val="white"/>
          <w:lang w:val="vi-VN"/>
        </w:rPr>
        <w:t xml:space="preserve"> 7</w:t>
      </w:r>
      <w:r w:rsidR="004C33C8" w:rsidRPr="00EE68B4">
        <w:rPr>
          <w:szCs w:val="28"/>
          <w:highlight w:val="white"/>
          <w:lang w:val="de-DE"/>
        </w:rPr>
        <w:t>1</w:t>
      </w:r>
      <w:r w:rsidR="00BE12D5" w:rsidRPr="00EE68B4">
        <w:rPr>
          <w:szCs w:val="28"/>
          <w:highlight w:val="white"/>
          <w:lang w:val="vi-VN"/>
        </w:rPr>
        <w:t>/BC-ĐGS ngày 0</w:t>
      </w:r>
      <w:r w:rsidR="004C33C8" w:rsidRPr="00EE68B4">
        <w:rPr>
          <w:szCs w:val="28"/>
          <w:highlight w:val="white"/>
          <w:lang w:val="de-DE"/>
        </w:rPr>
        <w:t>2</w:t>
      </w:r>
      <w:r w:rsidR="00BE12D5" w:rsidRPr="00EE68B4">
        <w:rPr>
          <w:szCs w:val="28"/>
          <w:highlight w:val="white"/>
          <w:lang w:val="vi-VN"/>
        </w:rPr>
        <w:t>/7/2024</w:t>
      </w:r>
      <w:r w:rsidR="00BE12D5" w:rsidRPr="00EE68B4">
        <w:rPr>
          <w:i/>
          <w:szCs w:val="28"/>
          <w:highlight w:val="white"/>
          <w:lang w:val="vi-VN"/>
        </w:rPr>
        <w:t xml:space="preserve"> </w:t>
      </w:r>
      <w:r w:rsidR="004422D9" w:rsidRPr="00EE68B4">
        <w:rPr>
          <w:highlight w:val="white"/>
          <w:lang w:val="vi-VN"/>
        </w:rPr>
        <w:t xml:space="preserve">của đoàn </w:t>
      </w:r>
      <w:r w:rsidR="004422D9" w:rsidRPr="005A037A">
        <w:rPr>
          <w:highlight w:val="white"/>
          <w:lang w:val="vi-VN"/>
        </w:rPr>
        <w:t>giám sát HĐND huyện với một số nội dung trọng tâm sau:</w:t>
      </w:r>
    </w:p>
    <w:p w14:paraId="43B9AB30" w14:textId="1080C233" w:rsidR="000C7637" w:rsidRPr="005A037A" w:rsidRDefault="000C7637" w:rsidP="0045444B">
      <w:pPr>
        <w:widowControl w:val="0"/>
        <w:shd w:val="clear" w:color="auto" w:fill="FFFFFF"/>
        <w:spacing w:before="80" w:after="80"/>
        <w:ind w:firstLine="720"/>
        <w:jc w:val="both"/>
        <w:rPr>
          <w:rFonts w:eastAsia="Arial"/>
          <w:szCs w:val="22"/>
          <w:highlight w:val="white"/>
          <w:lang w:val="vi-VN"/>
        </w:rPr>
      </w:pPr>
      <w:r w:rsidRPr="005A037A">
        <w:rPr>
          <w:color w:val="000000"/>
          <w:szCs w:val="28"/>
          <w:highlight w:val="white"/>
          <w:lang w:val="da-DK"/>
        </w:rPr>
        <w:t>1.</w:t>
      </w:r>
      <w:r w:rsidRPr="005A037A">
        <w:rPr>
          <w:rFonts w:eastAsia="Arial"/>
          <w:szCs w:val="22"/>
          <w:highlight w:val="white"/>
          <w:lang w:val="vi-VN"/>
        </w:rPr>
        <w:t xml:space="preserve"> Tăng cường lãnh đạo, chỉ đạo nâng cao trách nhiệm, hiệu quả hoạt động của </w:t>
      </w:r>
      <w:r w:rsidR="00ED4C34" w:rsidRPr="005A037A">
        <w:rPr>
          <w:rFonts w:eastAsia="Arial"/>
          <w:szCs w:val="22"/>
          <w:highlight w:val="white"/>
          <w:lang w:val="vi-VN"/>
        </w:rPr>
        <w:t>B</w:t>
      </w:r>
      <w:r w:rsidRPr="005A037A">
        <w:rPr>
          <w:rFonts w:eastAsia="Arial"/>
          <w:szCs w:val="22"/>
          <w:highlight w:val="white"/>
          <w:lang w:val="vi-VN"/>
        </w:rPr>
        <w:t>an chỉ đạo cải cách hành chính các cấp; thường xuyên kiểm tra, giám sát việc thực hiện quy chế làm việc, thực hiện CCHC tại các cơ quan đơn vị; bố trí nguồn lực đảm bảo chất lượng để thực hiện nhiệm vụ CCHC nhà nước.</w:t>
      </w:r>
    </w:p>
    <w:p w14:paraId="44E93404" w14:textId="1F6C1136" w:rsidR="000C7637" w:rsidRPr="005A037A" w:rsidRDefault="000C7637" w:rsidP="0045444B">
      <w:pPr>
        <w:widowControl w:val="0"/>
        <w:shd w:val="clear" w:color="auto" w:fill="FFFFFF"/>
        <w:spacing w:before="80" w:after="80"/>
        <w:ind w:firstLine="720"/>
        <w:jc w:val="both"/>
        <w:rPr>
          <w:rFonts w:eastAsia="Arial"/>
          <w:szCs w:val="22"/>
          <w:highlight w:val="white"/>
          <w:lang w:val="vi-VN"/>
        </w:rPr>
      </w:pPr>
      <w:r w:rsidRPr="005A037A">
        <w:rPr>
          <w:rFonts w:eastAsia="Arial"/>
          <w:szCs w:val="22"/>
          <w:highlight w:val="white"/>
          <w:lang w:val="vi-VN"/>
        </w:rPr>
        <w:t xml:space="preserve">2. Tiếp tục chỉ đạo các cơ quan tham mưu ban hành văn bản quy phạm pháp luật đảm bảo trình tự thủ tục, hợp hiến, hợp pháp; chú trọng rà soát, hệ thống hóa và kịp thời công bố kết quả, văn bản hết hiệu lực toàn bộ hoặc một phần trên các phương tiện thông tin; chú trọng đôn đốc các cơ quan đơn vị thực hiện nhiệm vụ theo dõi tình hình thi hành pháp luật theo kế hoạch đề ra. </w:t>
      </w:r>
    </w:p>
    <w:p w14:paraId="417D66A7" w14:textId="74CA956F" w:rsidR="000C7637" w:rsidRPr="005A037A" w:rsidRDefault="000C7637" w:rsidP="0045444B">
      <w:pPr>
        <w:widowControl w:val="0"/>
        <w:shd w:val="clear" w:color="auto" w:fill="FFFFFF"/>
        <w:spacing w:before="80" w:after="80"/>
        <w:ind w:firstLine="720"/>
        <w:jc w:val="both"/>
        <w:rPr>
          <w:rFonts w:eastAsia="Arial"/>
          <w:szCs w:val="22"/>
          <w:highlight w:val="white"/>
          <w:lang w:val="vi-VN"/>
        </w:rPr>
      </w:pPr>
      <w:r w:rsidRPr="005A037A">
        <w:rPr>
          <w:rFonts w:eastAsia="Arial"/>
          <w:szCs w:val="22"/>
          <w:highlight w:val="white"/>
          <w:lang w:val="vi-VN"/>
        </w:rPr>
        <w:t xml:space="preserve">3. Chỉ đạo các cơ quan đơn vị thực hiện nghiêm túc kế hoạch kiểm soát TTHC, niêm yết thay thế kịp thời các tài liệu, </w:t>
      </w:r>
      <w:r w:rsidRPr="005A037A">
        <w:rPr>
          <w:rFonts w:eastAsia="Arial"/>
          <w:color w:val="000000"/>
          <w:szCs w:val="22"/>
          <w:highlight w:val="white"/>
          <w:u w:color="FF0000"/>
          <w:lang w:val="vi-VN"/>
        </w:rPr>
        <w:t>TTHC hết</w:t>
      </w:r>
      <w:r w:rsidRPr="005A037A">
        <w:rPr>
          <w:rFonts w:eastAsia="Arial"/>
          <w:szCs w:val="22"/>
          <w:highlight w:val="white"/>
          <w:lang w:val="vi-VN"/>
        </w:rPr>
        <w:t xml:space="preserve"> hiệu lực, không đảm bảo yêu cầu trên bảng thông tin; chú trọng thực hiện rà soát, đánh giá TTHC mạnh dạn đề xuất cắt giảm, đơn giản hóa đối với những thủ tục còn chồng chéo, bất hợp lý; bố trí cán bộ, công chức thực hiện nhiệm vụ tại bộ phận tiếp nhận và trả kết quả theo đúng quy định. </w:t>
      </w:r>
    </w:p>
    <w:p w14:paraId="02D7EF69" w14:textId="76F2F29E" w:rsidR="000C7637" w:rsidRPr="00EE68B4" w:rsidRDefault="000C7637" w:rsidP="0045444B">
      <w:pPr>
        <w:widowControl w:val="0"/>
        <w:shd w:val="clear" w:color="auto" w:fill="FFFFFF"/>
        <w:spacing w:before="80" w:after="80"/>
        <w:ind w:firstLine="720"/>
        <w:jc w:val="both"/>
        <w:rPr>
          <w:rFonts w:eastAsia="Arial"/>
          <w:szCs w:val="28"/>
          <w:highlight w:val="white"/>
          <w:lang w:val="vi-VN"/>
        </w:rPr>
      </w:pPr>
      <w:r w:rsidRPr="005A037A">
        <w:rPr>
          <w:rFonts w:eastAsia="Arial"/>
          <w:szCs w:val="22"/>
          <w:highlight w:val="white"/>
          <w:lang w:val="vi-VN"/>
        </w:rPr>
        <w:t>4.</w:t>
      </w:r>
      <w:r w:rsidRPr="005A037A">
        <w:rPr>
          <w:rFonts w:eastAsia="Arial"/>
          <w:szCs w:val="28"/>
          <w:highlight w:val="white"/>
          <w:lang w:val="vi-VN"/>
        </w:rPr>
        <w:t xml:space="preserve"> Củng cố, kiện toàn cán bộ các cơ quan chuyên môn trực thuộc UBND huyện (</w:t>
      </w:r>
      <w:r w:rsidRPr="005A037A">
        <w:rPr>
          <w:rFonts w:eastAsia="Arial"/>
          <w:i/>
          <w:szCs w:val="28"/>
          <w:highlight w:val="white"/>
          <w:lang w:val="vi-VN"/>
        </w:rPr>
        <w:t>Phòng Tư pháp, Văn hóa - Thông tin</w:t>
      </w:r>
      <w:r w:rsidRPr="005A037A">
        <w:rPr>
          <w:rFonts w:eastAsia="Arial"/>
          <w:szCs w:val="28"/>
          <w:highlight w:val="white"/>
          <w:lang w:val="vi-VN"/>
        </w:rPr>
        <w:t>); lãnh đạ</w:t>
      </w:r>
      <w:r w:rsidR="00292364" w:rsidRPr="005A037A">
        <w:rPr>
          <w:rFonts w:eastAsia="Arial"/>
          <w:szCs w:val="28"/>
          <w:highlight w:val="white"/>
          <w:lang w:val="vi-VN"/>
        </w:rPr>
        <w:t xml:space="preserve">o các xã </w:t>
      </w:r>
      <w:r w:rsidRPr="005A037A">
        <w:rPr>
          <w:rFonts w:eastAsia="Arial"/>
          <w:szCs w:val="28"/>
          <w:highlight w:val="white"/>
          <w:lang w:val="vi-VN"/>
        </w:rPr>
        <w:t>(</w:t>
      </w:r>
      <w:r w:rsidRPr="005A037A">
        <w:rPr>
          <w:rFonts w:eastAsia="Arial"/>
          <w:i/>
          <w:szCs w:val="28"/>
          <w:highlight w:val="white"/>
          <w:lang w:val="vi-VN"/>
        </w:rPr>
        <w:t>Pú Xi, Tênh Phông…)</w:t>
      </w:r>
      <w:r w:rsidRPr="005A037A">
        <w:rPr>
          <w:rFonts w:eastAsia="Arial"/>
          <w:szCs w:val="28"/>
          <w:highlight w:val="white"/>
          <w:lang w:val="vi-VN"/>
        </w:rPr>
        <w:t xml:space="preserve"> đảm bảo chất lượng đáp ứng với yêu cầu nhiệm vụ chính trị trong giai </w:t>
      </w:r>
      <w:r w:rsidRPr="00EE68B4">
        <w:rPr>
          <w:rFonts w:eastAsia="Arial"/>
          <w:szCs w:val="28"/>
          <w:highlight w:val="white"/>
          <w:lang w:val="vi-VN"/>
        </w:rPr>
        <w:lastRenderedPageBreak/>
        <w:t xml:space="preserve">đoạn hiện nay; kịp thời đề nghị tuyển dụng bổ sung công chức cho các cơ quan, đơn vị khi có biến động. Thực hiện rà soát sáp nhập các đơn vị sự nghiệp </w:t>
      </w:r>
      <w:r w:rsidRPr="00EE68B4">
        <w:rPr>
          <w:rFonts w:eastAsia="Arial"/>
          <w:szCs w:val="28"/>
          <w:highlight w:val="white"/>
          <w:u w:color="FF0000"/>
          <w:lang w:val="vi-VN"/>
        </w:rPr>
        <w:t>công l</w:t>
      </w:r>
      <w:r w:rsidR="00B2695F" w:rsidRPr="00EE68B4">
        <w:rPr>
          <w:rFonts w:eastAsia="Arial"/>
          <w:szCs w:val="28"/>
          <w:highlight w:val="white"/>
          <w:u w:color="FF0000"/>
          <w:lang w:val="vi-VN"/>
        </w:rPr>
        <w:t>ậ</w:t>
      </w:r>
      <w:r w:rsidRPr="00EE68B4">
        <w:rPr>
          <w:rFonts w:eastAsia="Arial"/>
          <w:szCs w:val="28"/>
          <w:highlight w:val="white"/>
          <w:u w:color="FF0000"/>
          <w:lang w:val="vi-VN"/>
        </w:rPr>
        <w:t>p</w:t>
      </w:r>
      <w:r w:rsidRPr="00EE68B4">
        <w:rPr>
          <w:rFonts w:eastAsia="Arial"/>
          <w:szCs w:val="28"/>
          <w:highlight w:val="white"/>
          <w:lang w:val="vi-VN"/>
        </w:rPr>
        <w:t xml:space="preserve"> theo đúng kế hoạch và lộ trình đề ra, đảm bảo đến năm 2025 giảm 20% đơn vị so với năm 2015. Chỉ đạo thực hiện rà soát đánh giá cán bộ, công chức chính xác, khách quan làm cơ sở để thực hiện tinh giản biên chế một cách thực chất, hiệu quả, đảm bảo chỉ tiêu kế hoạch giao.</w:t>
      </w:r>
    </w:p>
    <w:p w14:paraId="31084159" w14:textId="6C8D2B08" w:rsidR="000C7637" w:rsidRPr="00EE68B4" w:rsidRDefault="000C7637" w:rsidP="0045444B">
      <w:pPr>
        <w:widowControl w:val="0"/>
        <w:shd w:val="clear" w:color="auto" w:fill="FFFFFF"/>
        <w:spacing w:before="80" w:after="80"/>
        <w:ind w:firstLine="720"/>
        <w:jc w:val="both"/>
        <w:rPr>
          <w:rFonts w:eastAsia="Arial"/>
          <w:bCs/>
          <w:spacing w:val="-4"/>
          <w:szCs w:val="22"/>
          <w:highlight w:val="white"/>
          <w:shd w:val="clear" w:color="auto" w:fill="FFFFFF"/>
          <w:lang w:val="vi-VN"/>
        </w:rPr>
      </w:pPr>
      <w:r w:rsidRPr="00EE68B4">
        <w:rPr>
          <w:rFonts w:eastAsia="Arial"/>
          <w:bCs/>
          <w:spacing w:val="-4"/>
          <w:szCs w:val="22"/>
          <w:highlight w:val="white"/>
          <w:shd w:val="clear" w:color="auto" w:fill="FFFFFF"/>
          <w:lang w:val="vi-VN"/>
        </w:rPr>
        <w:t>5. Tiếp tục rà soát sắp xếp, cơ cấu lại đội ngũ cán bộ, công chức, viên chức các cấp, các ngành theo đề án vị trí việc làm, khung năng lực đảm bảo đúng người, đúng việc; tăng cường kỷ luật kỷ cương hành chính trong hoạt động công vụ; kịp thời phát hiện xử lý nghiêm túc cán bộ, công chức, viên chức vi phạm.</w:t>
      </w:r>
    </w:p>
    <w:p w14:paraId="24BFC1A3" w14:textId="0DDFB912" w:rsidR="000C7637" w:rsidRPr="005A037A" w:rsidRDefault="000C7637" w:rsidP="0045444B">
      <w:pPr>
        <w:widowControl w:val="0"/>
        <w:shd w:val="clear" w:color="auto" w:fill="FFFFFF"/>
        <w:spacing w:before="80" w:after="80"/>
        <w:ind w:firstLine="720"/>
        <w:jc w:val="both"/>
        <w:rPr>
          <w:rFonts w:eastAsia="Arial"/>
          <w:spacing w:val="-4"/>
          <w:szCs w:val="22"/>
          <w:highlight w:val="white"/>
          <w:lang w:val="vi-VN"/>
        </w:rPr>
      </w:pPr>
      <w:r w:rsidRPr="00EE68B4">
        <w:rPr>
          <w:rFonts w:eastAsia="Arial"/>
          <w:bCs/>
          <w:spacing w:val="-4"/>
          <w:szCs w:val="22"/>
          <w:highlight w:val="white"/>
          <w:shd w:val="clear" w:color="auto" w:fill="FFFFFF"/>
          <w:lang w:val="vi-VN"/>
        </w:rPr>
        <w:t xml:space="preserve">6. Tiếp tục </w:t>
      </w:r>
      <w:r w:rsidRPr="00EE68B4">
        <w:rPr>
          <w:rFonts w:eastAsia="Arial"/>
          <w:bCs/>
          <w:spacing w:val="-4"/>
          <w:szCs w:val="22"/>
          <w:highlight w:val="white"/>
          <w:u w:color="FF0000"/>
          <w:shd w:val="clear" w:color="auto" w:fill="FFFFFF"/>
          <w:lang w:val="vi-VN"/>
        </w:rPr>
        <w:t>th</w:t>
      </w:r>
      <w:r w:rsidR="00B2695F" w:rsidRPr="00EE68B4">
        <w:rPr>
          <w:rFonts w:eastAsia="Arial"/>
          <w:bCs/>
          <w:spacing w:val="-4"/>
          <w:szCs w:val="22"/>
          <w:highlight w:val="white"/>
          <w:u w:color="FF0000"/>
          <w:shd w:val="clear" w:color="auto" w:fill="FFFFFF"/>
          <w:lang w:val="vi-VN"/>
        </w:rPr>
        <w:t>ự</w:t>
      </w:r>
      <w:r w:rsidRPr="00EE68B4">
        <w:rPr>
          <w:rFonts w:eastAsia="Arial"/>
          <w:bCs/>
          <w:spacing w:val="-4"/>
          <w:szCs w:val="22"/>
          <w:highlight w:val="white"/>
          <w:u w:color="FF0000"/>
          <w:shd w:val="clear" w:color="auto" w:fill="FFFFFF"/>
          <w:lang w:val="vi-VN"/>
        </w:rPr>
        <w:t>c</w:t>
      </w:r>
      <w:r w:rsidRPr="00EE68B4">
        <w:rPr>
          <w:rFonts w:eastAsia="Arial"/>
          <w:bCs/>
          <w:spacing w:val="-4"/>
          <w:szCs w:val="22"/>
          <w:highlight w:val="white"/>
          <w:shd w:val="clear" w:color="auto" w:fill="FFFFFF"/>
          <w:lang w:val="vi-VN"/>
        </w:rPr>
        <w:t xml:space="preserve"> hiện </w:t>
      </w:r>
      <w:r w:rsidRPr="00EE68B4">
        <w:rPr>
          <w:rFonts w:eastAsia="Arial"/>
          <w:spacing w:val="-4"/>
          <w:szCs w:val="22"/>
          <w:highlight w:val="white"/>
          <w:lang w:val="vi-VN"/>
        </w:rPr>
        <w:t xml:space="preserve">phân bổ ngân sách dựa trên kết quả sử dụng và chất lượng hoạt động của các cơ quan, hướng vào kiểm soát đầu ra, chất lượng chi tiêu; chú trọng thanh tra, kiểm tra phòng </w:t>
      </w:r>
      <w:r w:rsidRPr="005A037A">
        <w:rPr>
          <w:rFonts w:eastAsia="Arial"/>
          <w:spacing w:val="-4"/>
          <w:szCs w:val="22"/>
          <w:highlight w:val="white"/>
          <w:lang w:val="vi-VN"/>
        </w:rPr>
        <w:t>chống tham nhũng, thực hành tiết kiệm chống lãng phí; đảm bảo các quy định về công khai ngân sách nhà nước; xử lý dứt điểm, nghiêm túc các nội dung kiến nghị của kiểm toán và các tổ chức vi phạ</w:t>
      </w:r>
      <w:r w:rsidR="00292364" w:rsidRPr="005A037A">
        <w:rPr>
          <w:rFonts w:eastAsia="Arial"/>
          <w:spacing w:val="-4"/>
          <w:szCs w:val="22"/>
          <w:highlight w:val="white"/>
          <w:lang w:val="vi-VN"/>
        </w:rPr>
        <w:t>m</w:t>
      </w:r>
      <w:r w:rsidRPr="005A037A">
        <w:rPr>
          <w:rFonts w:eastAsia="Arial"/>
          <w:spacing w:val="-4"/>
          <w:szCs w:val="22"/>
          <w:highlight w:val="white"/>
          <w:lang w:val="vi-VN"/>
        </w:rPr>
        <w:t>.</w:t>
      </w:r>
    </w:p>
    <w:p w14:paraId="6B744D93" w14:textId="37A93A9E" w:rsidR="000C7637" w:rsidRPr="00EE68B4" w:rsidRDefault="000C7637" w:rsidP="0045444B">
      <w:pPr>
        <w:widowControl w:val="0"/>
        <w:shd w:val="clear" w:color="auto" w:fill="FFFFFF"/>
        <w:spacing w:before="80" w:after="80"/>
        <w:ind w:firstLine="720"/>
        <w:jc w:val="both"/>
        <w:rPr>
          <w:rFonts w:eastAsia="Arial"/>
          <w:bCs/>
          <w:szCs w:val="22"/>
          <w:highlight w:val="white"/>
          <w:shd w:val="clear" w:color="auto" w:fill="FFFFFF"/>
          <w:lang w:val="vi-VN"/>
        </w:rPr>
      </w:pPr>
      <w:r w:rsidRPr="00EE68B4">
        <w:rPr>
          <w:rFonts w:eastAsia="Arial"/>
          <w:szCs w:val="22"/>
          <w:highlight w:val="white"/>
          <w:lang w:val="vi-VN"/>
        </w:rPr>
        <w:t xml:space="preserve">7. Thực hiện sửa chữa, đầu tư </w:t>
      </w:r>
      <w:r w:rsidRPr="00EE68B4">
        <w:rPr>
          <w:rFonts w:eastAsia="Arial"/>
          <w:szCs w:val="22"/>
          <w:highlight w:val="white"/>
          <w:u w:color="FF0000"/>
          <w:lang w:val="vi-VN"/>
        </w:rPr>
        <w:t>phát triển hạ tầng</w:t>
      </w:r>
      <w:r w:rsidRPr="00EE68B4">
        <w:rPr>
          <w:rFonts w:eastAsia="Arial"/>
          <w:szCs w:val="22"/>
          <w:highlight w:val="white"/>
          <w:lang w:val="vi-VN"/>
        </w:rPr>
        <w:t xml:space="preserve"> kỹ thuật công nghệ thông tin tại các cơ quan nhà nước đáp ứng yêu cầu xây dựng chính quyền điện tử, chính quyền số; tập trung xây dự</w:t>
      </w:r>
      <w:bookmarkStart w:id="0" w:name="_GoBack"/>
      <w:bookmarkEnd w:id="0"/>
      <w:r w:rsidRPr="00EE68B4">
        <w:rPr>
          <w:rFonts w:eastAsia="Arial"/>
          <w:szCs w:val="22"/>
          <w:highlight w:val="white"/>
          <w:lang w:val="vi-VN"/>
        </w:rPr>
        <w:t xml:space="preserve">ng và hoàn thiện các cơ sở dữ liệu quan trọng của huyện, kho dữ liệu của công dân tạo thuận lợi cho việc tra cứu, giải quyết TTHC và hạn chế </w:t>
      </w:r>
      <w:r w:rsidRPr="00EE68B4">
        <w:rPr>
          <w:rFonts w:eastAsia="Arial"/>
          <w:szCs w:val="22"/>
          <w:highlight w:val="white"/>
          <w:u w:color="FF0000"/>
          <w:lang w:val="vi-VN"/>
        </w:rPr>
        <w:t>vi</w:t>
      </w:r>
      <w:r w:rsidR="00704006" w:rsidRPr="00EE68B4">
        <w:rPr>
          <w:rFonts w:eastAsia="Arial"/>
          <w:szCs w:val="22"/>
          <w:highlight w:val="white"/>
          <w:u w:color="FF0000"/>
          <w:lang w:val="vi-VN"/>
        </w:rPr>
        <w:t>ệ</w:t>
      </w:r>
      <w:r w:rsidRPr="00EE68B4">
        <w:rPr>
          <w:rFonts w:eastAsia="Arial"/>
          <w:szCs w:val="22"/>
          <w:highlight w:val="white"/>
          <w:u w:color="FF0000"/>
          <w:lang w:val="vi-VN"/>
        </w:rPr>
        <w:t>c</w:t>
      </w:r>
      <w:r w:rsidRPr="00EE68B4">
        <w:rPr>
          <w:rFonts w:eastAsia="Arial"/>
          <w:szCs w:val="22"/>
          <w:highlight w:val="white"/>
          <w:lang w:val="vi-VN"/>
        </w:rPr>
        <w:t xml:space="preserve"> sử dụng văn bản giấy.</w:t>
      </w:r>
    </w:p>
    <w:p w14:paraId="5FB4925B" w14:textId="3F6C4AF4" w:rsidR="00CB0DD0" w:rsidRPr="005A037A" w:rsidRDefault="00CB0DD0" w:rsidP="0045444B">
      <w:pPr>
        <w:widowControl w:val="0"/>
        <w:shd w:val="clear" w:color="auto" w:fill="FFFFFF"/>
        <w:spacing w:before="80" w:after="80"/>
        <w:ind w:firstLine="720"/>
        <w:jc w:val="both"/>
        <w:rPr>
          <w:color w:val="000000"/>
          <w:szCs w:val="28"/>
          <w:highlight w:val="white"/>
          <w:lang w:val="de-DE"/>
        </w:rPr>
      </w:pPr>
      <w:r w:rsidRPr="005A037A">
        <w:rPr>
          <w:b/>
          <w:color w:val="000000"/>
          <w:szCs w:val="28"/>
          <w:highlight w:val="white"/>
          <w:lang w:val="de-DE"/>
        </w:rPr>
        <w:t>Điều 3.</w:t>
      </w:r>
      <w:r w:rsidRPr="005A037A">
        <w:rPr>
          <w:color w:val="000000"/>
          <w:szCs w:val="28"/>
          <w:highlight w:val="white"/>
          <w:lang w:val="de-DE"/>
        </w:rPr>
        <w:t xml:space="preserve"> Tổ chức thực hiện</w:t>
      </w:r>
    </w:p>
    <w:p w14:paraId="2D5FA745" w14:textId="2CDE8FFA" w:rsidR="00CB0DD0" w:rsidRPr="005A037A" w:rsidRDefault="00CB0DD0" w:rsidP="0045444B">
      <w:pPr>
        <w:widowControl w:val="0"/>
        <w:spacing w:before="80" w:after="80"/>
        <w:ind w:firstLine="720"/>
        <w:jc w:val="both"/>
        <w:outlineLvl w:val="0"/>
        <w:rPr>
          <w:color w:val="000000"/>
          <w:spacing w:val="-4"/>
          <w:szCs w:val="28"/>
          <w:highlight w:val="white"/>
          <w:lang w:val="de-DE"/>
        </w:rPr>
      </w:pPr>
      <w:r w:rsidRPr="005A037A">
        <w:rPr>
          <w:color w:val="000000"/>
          <w:spacing w:val="-4"/>
          <w:szCs w:val="28"/>
          <w:highlight w:val="white"/>
          <w:lang w:val="de-DE"/>
        </w:rPr>
        <w:t xml:space="preserve">1. Giao cho UBND </w:t>
      </w:r>
      <w:r w:rsidR="00E9323E" w:rsidRPr="005A037A">
        <w:rPr>
          <w:color w:val="000000"/>
          <w:spacing w:val="-4"/>
          <w:szCs w:val="28"/>
          <w:highlight w:val="white"/>
          <w:lang w:val="de-DE"/>
        </w:rPr>
        <w:t>h</w:t>
      </w:r>
      <w:r w:rsidR="003D1F96" w:rsidRPr="005A037A">
        <w:rPr>
          <w:color w:val="000000"/>
          <w:spacing w:val="-4"/>
          <w:szCs w:val="28"/>
          <w:highlight w:val="white"/>
          <w:lang w:val="de-DE"/>
        </w:rPr>
        <w:t xml:space="preserve">uyện </w:t>
      </w:r>
      <w:r w:rsidRPr="005A037A">
        <w:rPr>
          <w:color w:val="000000"/>
          <w:spacing w:val="-4"/>
          <w:szCs w:val="28"/>
          <w:highlight w:val="white"/>
          <w:lang w:val="de-DE"/>
        </w:rPr>
        <w:t>tổ chức triển khai thực hiện Nghị quyết theo quy định của pháp luật.</w:t>
      </w:r>
    </w:p>
    <w:p w14:paraId="49A0BF5C" w14:textId="2EB2C6AC" w:rsidR="00CB0DD0" w:rsidRPr="005A037A" w:rsidRDefault="00CB0DD0" w:rsidP="0045444B">
      <w:pPr>
        <w:widowControl w:val="0"/>
        <w:spacing w:before="80" w:after="80"/>
        <w:ind w:firstLine="720"/>
        <w:jc w:val="both"/>
        <w:outlineLvl w:val="0"/>
        <w:rPr>
          <w:color w:val="000000"/>
          <w:spacing w:val="-4"/>
          <w:szCs w:val="28"/>
          <w:highlight w:val="white"/>
          <w:lang w:val="de-DE"/>
        </w:rPr>
      </w:pPr>
      <w:r w:rsidRPr="005A037A">
        <w:rPr>
          <w:color w:val="000000"/>
          <w:spacing w:val="-4"/>
          <w:szCs w:val="28"/>
          <w:highlight w:val="white"/>
          <w:lang w:val="de-DE"/>
        </w:rPr>
        <w:t xml:space="preserve">2. Giao Thường trực HĐND, các Ban HĐND, Tổ đại biểu và đại biểu HĐND </w:t>
      </w:r>
      <w:r w:rsidR="00E9323E" w:rsidRPr="005A037A">
        <w:rPr>
          <w:color w:val="000000"/>
          <w:spacing w:val="-4"/>
          <w:szCs w:val="28"/>
          <w:highlight w:val="white"/>
          <w:lang w:val="de-DE"/>
        </w:rPr>
        <w:t>h</w:t>
      </w:r>
      <w:r w:rsidR="003D1F96" w:rsidRPr="005A037A">
        <w:rPr>
          <w:color w:val="000000"/>
          <w:spacing w:val="-4"/>
          <w:szCs w:val="28"/>
          <w:highlight w:val="white"/>
          <w:lang w:val="de-DE"/>
        </w:rPr>
        <w:t xml:space="preserve">uyện </w:t>
      </w:r>
      <w:r w:rsidRPr="005A037A">
        <w:rPr>
          <w:color w:val="000000"/>
          <w:spacing w:val="-4"/>
          <w:szCs w:val="28"/>
          <w:highlight w:val="white"/>
          <w:lang w:val="de-DE"/>
        </w:rPr>
        <w:t>giám sát việc thực hiện Nghị quyết.</w:t>
      </w:r>
    </w:p>
    <w:p w14:paraId="36D9F63A" w14:textId="77777777" w:rsidR="00CB0DD0" w:rsidRPr="005A037A" w:rsidRDefault="00CB0DD0" w:rsidP="0045444B">
      <w:pPr>
        <w:widowControl w:val="0"/>
        <w:spacing w:before="80" w:after="80"/>
        <w:ind w:firstLine="720"/>
        <w:jc w:val="both"/>
        <w:outlineLvl w:val="0"/>
        <w:rPr>
          <w:color w:val="000000"/>
          <w:spacing w:val="-4"/>
          <w:szCs w:val="28"/>
          <w:highlight w:val="white"/>
          <w:lang w:val="de-DE"/>
        </w:rPr>
      </w:pPr>
      <w:r w:rsidRPr="005A037A">
        <w:rPr>
          <w:color w:val="000000"/>
          <w:spacing w:val="-4"/>
          <w:szCs w:val="28"/>
          <w:highlight w:val="white"/>
          <w:lang w:val="de-DE"/>
        </w:rPr>
        <w:t xml:space="preserve">3. Đề nghị Ủy ban MTTQ Việt Nam </w:t>
      </w:r>
      <w:r w:rsidR="003D1F96" w:rsidRPr="005A037A">
        <w:rPr>
          <w:color w:val="000000"/>
          <w:spacing w:val="-4"/>
          <w:szCs w:val="28"/>
          <w:highlight w:val="white"/>
          <w:lang w:val="de-DE"/>
        </w:rPr>
        <w:t>huyện</w:t>
      </w:r>
      <w:r w:rsidRPr="005A037A">
        <w:rPr>
          <w:color w:val="000000"/>
          <w:spacing w:val="-4"/>
          <w:szCs w:val="28"/>
          <w:highlight w:val="white"/>
          <w:lang w:val="de-DE"/>
        </w:rPr>
        <w:t xml:space="preserve"> và các Đoàn thể chính trị xã hội phối hợp theo dõi, giám sát việc thực hiện Nghị quyết.</w:t>
      </w:r>
    </w:p>
    <w:p w14:paraId="62C7E5B0" w14:textId="745C7C0F" w:rsidR="00CB0DD0" w:rsidRPr="005A037A" w:rsidRDefault="00CB0DD0" w:rsidP="0045444B">
      <w:pPr>
        <w:widowControl w:val="0"/>
        <w:spacing w:before="80" w:after="80"/>
        <w:ind w:firstLine="720"/>
        <w:jc w:val="both"/>
        <w:outlineLvl w:val="0"/>
        <w:rPr>
          <w:color w:val="000000"/>
          <w:spacing w:val="-4"/>
          <w:szCs w:val="28"/>
          <w:highlight w:val="white"/>
          <w:lang w:val="de-DE"/>
        </w:rPr>
      </w:pPr>
      <w:r w:rsidRPr="005A037A">
        <w:rPr>
          <w:color w:val="000000"/>
          <w:spacing w:val="-4"/>
          <w:szCs w:val="28"/>
          <w:highlight w:val="white"/>
          <w:lang w:val="de-DE"/>
        </w:rPr>
        <w:t xml:space="preserve">4. Đề nghị HĐND các </w:t>
      </w:r>
      <w:r w:rsidR="003D1F96" w:rsidRPr="005A037A">
        <w:rPr>
          <w:color w:val="000000"/>
          <w:spacing w:val="-4"/>
          <w:szCs w:val="28"/>
          <w:highlight w:val="white"/>
          <w:lang w:val="de-DE"/>
        </w:rPr>
        <w:t>xã</w:t>
      </w:r>
      <w:r w:rsidRPr="005A037A">
        <w:rPr>
          <w:color w:val="000000"/>
          <w:spacing w:val="-4"/>
          <w:szCs w:val="28"/>
          <w:highlight w:val="white"/>
          <w:lang w:val="de-DE"/>
        </w:rPr>
        <w:t xml:space="preserve">, thị </w:t>
      </w:r>
      <w:r w:rsidR="003D1F96" w:rsidRPr="005A037A">
        <w:rPr>
          <w:color w:val="000000"/>
          <w:spacing w:val="-4"/>
          <w:szCs w:val="28"/>
          <w:highlight w:val="white"/>
          <w:lang w:val="de-DE"/>
        </w:rPr>
        <w:t>trấn</w:t>
      </w:r>
      <w:r w:rsidRPr="005A037A">
        <w:rPr>
          <w:color w:val="000000"/>
          <w:spacing w:val="-4"/>
          <w:szCs w:val="28"/>
          <w:highlight w:val="white"/>
          <w:lang w:val="de-DE"/>
        </w:rPr>
        <w:t>, giám sát thường xuyên đối với</w:t>
      </w:r>
      <w:r w:rsidR="00227FC8" w:rsidRPr="005A037A">
        <w:rPr>
          <w:color w:val="000000"/>
          <w:spacing w:val="-4"/>
          <w:szCs w:val="28"/>
          <w:highlight w:val="white"/>
          <w:lang w:val="de-DE"/>
        </w:rPr>
        <w:t xml:space="preserve"> việc</w:t>
      </w:r>
      <w:r w:rsidRPr="005A037A">
        <w:rPr>
          <w:color w:val="000000"/>
          <w:spacing w:val="-4"/>
          <w:szCs w:val="28"/>
          <w:highlight w:val="white"/>
          <w:lang w:val="de-DE"/>
        </w:rPr>
        <w:t xml:space="preserve"> </w:t>
      </w:r>
      <w:r w:rsidR="004A4977" w:rsidRPr="005A037A">
        <w:rPr>
          <w:color w:val="000000"/>
          <w:spacing w:val="-4"/>
          <w:szCs w:val="28"/>
          <w:highlight w:val="white"/>
          <w:lang w:val="de-DE"/>
        </w:rPr>
        <w:t xml:space="preserve">thực hiện các </w:t>
      </w:r>
      <w:r w:rsidR="00C85059" w:rsidRPr="005A037A">
        <w:rPr>
          <w:color w:val="000000"/>
          <w:spacing w:val="-4"/>
          <w:szCs w:val="28"/>
          <w:highlight w:val="white"/>
          <w:lang w:val="de-DE"/>
        </w:rPr>
        <w:t xml:space="preserve">văn bản hướng dẫn về công tác CCHC </w:t>
      </w:r>
      <w:r w:rsidR="004A4977" w:rsidRPr="005A037A">
        <w:rPr>
          <w:color w:val="000000"/>
          <w:spacing w:val="-4"/>
          <w:szCs w:val="28"/>
          <w:highlight w:val="white"/>
          <w:lang w:val="de-DE"/>
        </w:rPr>
        <w:t>trên địa bàn</w:t>
      </w:r>
      <w:r w:rsidR="003D1F96" w:rsidRPr="005A037A">
        <w:rPr>
          <w:color w:val="000000"/>
          <w:spacing w:val="-4"/>
          <w:szCs w:val="28"/>
          <w:highlight w:val="white"/>
          <w:lang w:val="de-DE"/>
        </w:rPr>
        <w:t>.</w:t>
      </w:r>
      <w:r w:rsidRPr="005A037A">
        <w:rPr>
          <w:color w:val="000000"/>
          <w:spacing w:val="-4"/>
          <w:szCs w:val="28"/>
          <w:highlight w:val="white"/>
          <w:lang w:val="de-DE"/>
        </w:rPr>
        <w:t xml:space="preserve"> </w:t>
      </w:r>
      <w:r w:rsidR="003D1F96" w:rsidRPr="005A037A">
        <w:rPr>
          <w:color w:val="000000"/>
          <w:spacing w:val="-4"/>
          <w:szCs w:val="28"/>
          <w:highlight w:val="white"/>
          <w:lang w:val="de-DE"/>
        </w:rPr>
        <w:t xml:space="preserve"> </w:t>
      </w:r>
    </w:p>
    <w:p w14:paraId="29C369E1" w14:textId="74F5F74B" w:rsidR="00E34AC1" w:rsidRPr="005A037A" w:rsidRDefault="00CB0DD0" w:rsidP="0045444B">
      <w:pPr>
        <w:widowControl w:val="0"/>
        <w:spacing w:before="80" w:after="80"/>
        <w:ind w:firstLine="720"/>
        <w:jc w:val="both"/>
        <w:outlineLvl w:val="0"/>
        <w:rPr>
          <w:iCs/>
          <w:color w:val="000000"/>
          <w:szCs w:val="28"/>
          <w:highlight w:val="white"/>
          <w:lang w:val="da-DK"/>
        </w:rPr>
      </w:pPr>
      <w:r w:rsidRPr="005A037A">
        <w:rPr>
          <w:b/>
          <w:color w:val="000000"/>
          <w:szCs w:val="28"/>
          <w:highlight w:val="white"/>
          <w:lang w:val="de-DE"/>
        </w:rPr>
        <w:t>Điều 4.</w:t>
      </w:r>
      <w:r w:rsidRPr="005A037A">
        <w:rPr>
          <w:i/>
          <w:color w:val="000000"/>
          <w:szCs w:val="28"/>
          <w:highlight w:val="white"/>
          <w:lang w:val="de-DE"/>
        </w:rPr>
        <w:t xml:space="preserve"> </w:t>
      </w:r>
      <w:r w:rsidRPr="005A037A">
        <w:rPr>
          <w:iCs/>
          <w:color w:val="000000"/>
          <w:szCs w:val="28"/>
          <w:highlight w:val="white"/>
          <w:lang w:val="da-DK"/>
        </w:rPr>
        <w:t xml:space="preserve">Nghị quyết này có hiệu lực thi hành kể từ ngày </w:t>
      </w:r>
      <w:r w:rsidR="00BE15B5" w:rsidRPr="005A037A">
        <w:rPr>
          <w:iCs/>
          <w:color w:val="000000"/>
          <w:szCs w:val="28"/>
          <w:highlight w:val="white"/>
          <w:lang w:val="da-DK"/>
        </w:rPr>
        <w:t>HĐND</w:t>
      </w:r>
      <w:r w:rsidRPr="005A037A">
        <w:rPr>
          <w:iCs/>
          <w:color w:val="000000"/>
          <w:szCs w:val="28"/>
          <w:highlight w:val="white"/>
          <w:lang w:val="da-DK"/>
        </w:rPr>
        <w:t xml:space="preserve"> </w:t>
      </w:r>
      <w:r w:rsidR="003D1F96" w:rsidRPr="005A037A">
        <w:rPr>
          <w:iCs/>
          <w:color w:val="000000"/>
          <w:szCs w:val="28"/>
          <w:highlight w:val="white"/>
          <w:lang w:val="da-DK"/>
        </w:rPr>
        <w:t>huyện</w:t>
      </w:r>
      <w:r w:rsidRPr="005A037A">
        <w:rPr>
          <w:iCs/>
          <w:color w:val="000000"/>
          <w:szCs w:val="28"/>
          <w:highlight w:val="white"/>
          <w:lang w:val="da-DK"/>
        </w:rPr>
        <w:t xml:space="preserve"> thông qua.</w:t>
      </w:r>
    </w:p>
    <w:p w14:paraId="2470D214" w14:textId="3745F445" w:rsidR="004422D9" w:rsidRPr="005A037A" w:rsidRDefault="004A66F7" w:rsidP="0045444B">
      <w:pPr>
        <w:widowControl w:val="0"/>
        <w:spacing w:before="80" w:after="80"/>
        <w:ind w:firstLine="720"/>
        <w:jc w:val="both"/>
        <w:rPr>
          <w:i/>
          <w:color w:val="000000"/>
          <w:szCs w:val="28"/>
          <w:highlight w:val="white"/>
          <w:lang w:val="da-DK"/>
        </w:rPr>
      </w:pPr>
      <w:r w:rsidRPr="005A037A">
        <w:rPr>
          <w:i/>
          <w:color w:val="000000"/>
          <w:szCs w:val="28"/>
          <w:highlight w:val="white"/>
          <w:lang w:val="da-DK"/>
        </w:rPr>
        <w:t xml:space="preserve">Nghị quyết này đã được Hội đồng nhân dân </w:t>
      </w:r>
      <w:r w:rsidR="00356BA7" w:rsidRPr="005A037A">
        <w:rPr>
          <w:i/>
          <w:color w:val="000000"/>
          <w:szCs w:val="28"/>
          <w:highlight w:val="white"/>
          <w:lang w:val="da-DK"/>
        </w:rPr>
        <w:t>huyện</w:t>
      </w:r>
      <w:r w:rsidRPr="005A037A">
        <w:rPr>
          <w:i/>
          <w:color w:val="000000"/>
          <w:szCs w:val="28"/>
          <w:highlight w:val="white"/>
          <w:lang w:val="da-DK"/>
        </w:rPr>
        <w:t xml:space="preserve"> </w:t>
      </w:r>
      <w:r w:rsidR="00356BA7" w:rsidRPr="005A037A">
        <w:rPr>
          <w:i/>
          <w:color w:val="000000"/>
          <w:szCs w:val="28"/>
          <w:highlight w:val="white"/>
          <w:lang w:val="da-DK"/>
        </w:rPr>
        <w:t>Tuần Giáo</w:t>
      </w:r>
      <w:r w:rsidRPr="005A037A">
        <w:rPr>
          <w:i/>
          <w:color w:val="000000"/>
          <w:szCs w:val="28"/>
          <w:highlight w:val="white"/>
          <w:lang w:val="da-DK"/>
        </w:rPr>
        <w:t xml:space="preserve"> khóa X</w:t>
      </w:r>
      <w:r w:rsidR="00356BA7" w:rsidRPr="005A037A">
        <w:rPr>
          <w:i/>
          <w:color w:val="000000"/>
          <w:szCs w:val="28"/>
          <w:highlight w:val="white"/>
          <w:lang w:val="da-DK"/>
        </w:rPr>
        <w:t>XI</w:t>
      </w:r>
      <w:r w:rsidRPr="005A037A">
        <w:rPr>
          <w:i/>
          <w:color w:val="000000"/>
          <w:szCs w:val="28"/>
          <w:highlight w:val="white"/>
          <w:lang w:val="da-DK"/>
        </w:rPr>
        <w:t xml:space="preserve">, kỳ họp thứ </w:t>
      </w:r>
      <w:r w:rsidR="00C85059" w:rsidRPr="005A037A">
        <w:rPr>
          <w:i/>
          <w:color w:val="000000"/>
          <w:szCs w:val="28"/>
          <w:highlight w:val="white"/>
          <w:lang w:val="da-DK"/>
        </w:rPr>
        <w:t>Chín</w:t>
      </w:r>
      <w:r w:rsidRPr="005A037A">
        <w:rPr>
          <w:i/>
          <w:color w:val="000000"/>
          <w:szCs w:val="28"/>
          <w:highlight w:val="white"/>
          <w:lang w:val="da-DK"/>
        </w:rPr>
        <w:t xml:space="preserve"> thông qua ngày</w:t>
      </w:r>
      <w:r w:rsidR="002345AC" w:rsidRPr="005A037A">
        <w:rPr>
          <w:i/>
          <w:color w:val="000000"/>
          <w:szCs w:val="28"/>
          <w:highlight w:val="white"/>
          <w:lang w:val="da-DK"/>
        </w:rPr>
        <w:t xml:space="preserve"> </w:t>
      </w:r>
      <w:r w:rsidR="00C85059" w:rsidRPr="005A037A">
        <w:rPr>
          <w:i/>
          <w:color w:val="000000"/>
          <w:szCs w:val="28"/>
          <w:highlight w:val="white"/>
          <w:lang w:val="da-DK"/>
        </w:rPr>
        <w:t>18</w:t>
      </w:r>
      <w:r w:rsidRPr="005A037A">
        <w:rPr>
          <w:i/>
          <w:color w:val="000000"/>
          <w:szCs w:val="28"/>
          <w:highlight w:val="white"/>
          <w:lang w:val="da-DK"/>
        </w:rPr>
        <w:t xml:space="preserve"> tháng </w:t>
      </w:r>
      <w:r w:rsidR="00C85059" w:rsidRPr="005A037A">
        <w:rPr>
          <w:i/>
          <w:color w:val="000000"/>
          <w:szCs w:val="28"/>
          <w:highlight w:val="white"/>
          <w:lang w:val="da-DK"/>
        </w:rPr>
        <w:t>7</w:t>
      </w:r>
      <w:r w:rsidRPr="005A037A">
        <w:rPr>
          <w:i/>
          <w:color w:val="000000"/>
          <w:szCs w:val="28"/>
          <w:highlight w:val="white"/>
          <w:lang w:val="da-DK"/>
        </w:rPr>
        <w:t xml:space="preserve"> năm 20</w:t>
      </w:r>
      <w:r w:rsidR="00356BA7" w:rsidRPr="005A037A">
        <w:rPr>
          <w:i/>
          <w:color w:val="000000"/>
          <w:szCs w:val="28"/>
          <w:highlight w:val="white"/>
          <w:lang w:val="da-DK"/>
        </w:rPr>
        <w:t>2</w:t>
      </w:r>
      <w:r w:rsidR="00C85059" w:rsidRPr="005A037A">
        <w:rPr>
          <w:i/>
          <w:color w:val="000000"/>
          <w:szCs w:val="28"/>
          <w:highlight w:val="white"/>
          <w:lang w:val="da-DK"/>
        </w:rPr>
        <w:t>4</w:t>
      </w:r>
      <w:r w:rsidRPr="005A037A">
        <w:rPr>
          <w:i/>
          <w:color w:val="000000"/>
          <w:szCs w:val="28"/>
          <w:highlight w:val="white"/>
          <w:lang w:val="da-DK"/>
        </w:rPr>
        <w:t>.</w:t>
      </w:r>
      <w:r w:rsidR="0017587B" w:rsidRPr="005A037A">
        <w:rPr>
          <w:i/>
          <w:color w:val="000000"/>
          <w:szCs w:val="28"/>
          <w:highlight w:val="white"/>
          <w:lang w:val="da-DK"/>
        </w:rPr>
        <w:t>/.</w:t>
      </w:r>
    </w:p>
    <w:tbl>
      <w:tblPr>
        <w:tblW w:w="9180" w:type="dxa"/>
        <w:tblLayout w:type="fixed"/>
        <w:tblLook w:val="0000" w:firstRow="0" w:lastRow="0" w:firstColumn="0" w:lastColumn="0" w:noHBand="0" w:noVBand="0"/>
      </w:tblPr>
      <w:tblGrid>
        <w:gridCol w:w="4253"/>
        <w:gridCol w:w="4927"/>
      </w:tblGrid>
      <w:tr w:rsidR="0017587B" w:rsidRPr="005A037A" w14:paraId="5733BBBD" w14:textId="77777777" w:rsidTr="0045444B">
        <w:trPr>
          <w:trHeight w:val="2385"/>
        </w:trPr>
        <w:tc>
          <w:tcPr>
            <w:tcW w:w="4253" w:type="dxa"/>
          </w:tcPr>
          <w:p w14:paraId="4844576F" w14:textId="77777777" w:rsidR="0017587B" w:rsidRPr="005A037A" w:rsidRDefault="0017587B" w:rsidP="004422D9">
            <w:pPr>
              <w:ind w:firstLine="34"/>
              <w:rPr>
                <w:i/>
                <w:iCs/>
                <w:color w:val="000000"/>
                <w:sz w:val="24"/>
                <w:highlight w:val="white"/>
                <w:lang w:val="da-DK"/>
              </w:rPr>
            </w:pPr>
            <w:r w:rsidRPr="005A037A">
              <w:rPr>
                <w:b/>
                <w:color w:val="000000"/>
                <w:sz w:val="24"/>
                <w:highlight w:val="white"/>
                <w:lang w:val="da-DK"/>
              </w:rPr>
              <w:t xml:space="preserve"> </w:t>
            </w:r>
            <w:r w:rsidRPr="005A037A">
              <w:rPr>
                <w:b/>
                <w:i/>
                <w:iCs/>
                <w:color w:val="000000"/>
                <w:sz w:val="24"/>
                <w:highlight w:val="white"/>
                <w:u w:color="FF0000"/>
                <w:lang w:val="da-DK"/>
              </w:rPr>
              <w:t>Nơi nhận</w:t>
            </w:r>
            <w:r w:rsidRPr="005A037A">
              <w:rPr>
                <w:i/>
                <w:iCs/>
                <w:color w:val="000000"/>
                <w:sz w:val="24"/>
                <w:highlight w:val="white"/>
                <w:lang w:val="da-DK"/>
              </w:rPr>
              <w:t>:</w:t>
            </w:r>
          </w:p>
          <w:p w14:paraId="00DB070F" w14:textId="77777777" w:rsidR="0017587B" w:rsidRPr="005A037A" w:rsidRDefault="00535B62" w:rsidP="004422D9">
            <w:pPr>
              <w:tabs>
                <w:tab w:val="left" w:pos="720"/>
                <w:tab w:val="left" w:pos="5760"/>
              </w:tabs>
              <w:ind w:firstLine="34"/>
              <w:jc w:val="both"/>
              <w:rPr>
                <w:iCs/>
                <w:color w:val="000000"/>
                <w:sz w:val="22"/>
                <w:szCs w:val="22"/>
                <w:highlight w:val="white"/>
                <w:lang w:val="da-DK"/>
              </w:rPr>
            </w:pPr>
            <w:r w:rsidRPr="005A037A">
              <w:rPr>
                <w:iCs/>
                <w:color w:val="000000"/>
                <w:sz w:val="22"/>
                <w:szCs w:val="22"/>
                <w:highlight w:val="white"/>
                <w:lang w:val="da-DK"/>
              </w:rPr>
              <w:t xml:space="preserve">- </w:t>
            </w:r>
            <w:r w:rsidR="00FE5625" w:rsidRPr="005A037A">
              <w:rPr>
                <w:iCs/>
                <w:color w:val="000000"/>
                <w:sz w:val="22"/>
                <w:szCs w:val="22"/>
                <w:highlight w:val="white"/>
                <w:lang w:val="da-DK"/>
              </w:rPr>
              <w:t>TT</w:t>
            </w:r>
            <w:r w:rsidR="00447707" w:rsidRPr="005A037A">
              <w:rPr>
                <w:iCs/>
                <w:color w:val="000000"/>
                <w:sz w:val="22"/>
                <w:szCs w:val="22"/>
                <w:highlight w:val="white"/>
                <w:lang w:val="da-DK"/>
              </w:rPr>
              <w:t xml:space="preserve"> </w:t>
            </w:r>
            <w:r w:rsidR="009F5702" w:rsidRPr="005A037A">
              <w:rPr>
                <w:iCs/>
                <w:color w:val="000000"/>
                <w:sz w:val="22"/>
                <w:szCs w:val="22"/>
                <w:highlight w:val="white"/>
                <w:lang w:val="da-DK"/>
              </w:rPr>
              <w:t>Huyện</w:t>
            </w:r>
            <w:r w:rsidR="00447707" w:rsidRPr="005A037A">
              <w:rPr>
                <w:iCs/>
                <w:color w:val="000000"/>
                <w:sz w:val="22"/>
                <w:szCs w:val="22"/>
                <w:highlight w:val="white"/>
                <w:lang w:val="da-DK"/>
              </w:rPr>
              <w:t xml:space="preserve"> ủy</w:t>
            </w:r>
            <w:r w:rsidR="0017587B" w:rsidRPr="005A037A">
              <w:rPr>
                <w:iCs/>
                <w:color w:val="000000"/>
                <w:sz w:val="22"/>
                <w:szCs w:val="22"/>
                <w:highlight w:val="white"/>
                <w:lang w:val="da-DK"/>
              </w:rPr>
              <w:t>;</w:t>
            </w:r>
          </w:p>
          <w:p w14:paraId="6DAA73BB" w14:textId="77777777" w:rsidR="0017587B" w:rsidRPr="005A037A" w:rsidRDefault="0017587B" w:rsidP="004422D9">
            <w:pPr>
              <w:tabs>
                <w:tab w:val="left" w:pos="720"/>
                <w:tab w:val="left" w:pos="5760"/>
              </w:tabs>
              <w:ind w:firstLine="34"/>
              <w:jc w:val="both"/>
              <w:rPr>
                <w:iCs/>
                <w:color w:val="000000"/>
                <w:sz w:val="22"/>
                <w:szCs w:val="22"/>
                <w:highlight w:val="white"/>
                <w:lang w:val="da-DK"/>
              </w:rPr>
            </w:pPr>
            <w:r w:rsidRPr="005A037A">
              <w:rPr>
                <w:iCs/>
                <w:color w:val="000000"/>
                <w:sz w:val="22"/>
                <w:szCs w:val="22"/>
                <w:highlight w:val="white"/>
                <w:lang w:val="da-DK"/>
              </w:rPr>
              <w:t xml:space="preserve">- TT HĐND, UBND </w:t>
            </w:r>
            <w:r w:rsidR="009F5702" w:rsidRPr="005A037A">
              <w:rPr>
                <w:iCs/>
                <w:color w:val="000000"/>
                <w:sz w:val="22"/>
                <w:szCs w:val="22"/>
                <w:highlight w:val="white"/>
                <w:lang w:val="da-DK"/>
              </w:rPr>
              <w:t>huyện</w:t>
            </w:r>
            <w:r w:rsidRPr="005A037A">
              <w:rPr>
                <w:iCs/>
                <w:color w:val="000000"/>
                <w:sz w:val="22"/>
                <w:szCs w:val="22"/>
                <w:highlight w:val="white"/>
                <w:lang w:val="da-DK"/>
              </w:rPr>
              <w:t>;</w:t>
            </w:r>
          </w:p>
          <w:p w14:paraId="3F26D05C" w14:textId="77777777" w:rsidR="0017587B" w:rsidRPr="005A037A" w:rsidRDefault="0017587B" w:rsidP="004422D9">
            <w:pPr>
              <w:tabs>
                <w:tab w:val="left" w:pos="720"/>
                <w:tab w:val="left" w:pos="5760"/>
              </w:tabs>
              <w:ind w:firstLine="34"/>
              <w:jc w:val="both"/>
              <w:rPr>
                <w:iCs/>
                <w:color w:val="000000"/>
                <w:sz w:val="22"/>
                <w:szCs w:val="22"/>
                <w:highlight w:val="white"/>
                <w:lang w:val="da-DK"/>
              </w:rPr>
            </w:pPr>
            <w:r w:rsidRPr="005A037A">
              <w:rPr>
                <w:iCs/>
                <w:color w:val="000000"/>
                <w:sz w:val="22"/>
                <w:szCs w:val="22"/>
                <w:highlight w:val="white"/>
                <w:lang w:val="da-DK"/>
              </w:rPr>
              <w:t>- UBMTTQ</w:t>
            </w:r>
            <w:r w:rsidR="00E22349" w:rsidRPr="005A037A">
              <w:rPr>
                <w:iCs/>
                <w:color w:val="000000"/>
                <w:sz w:val="22"/>
                <w:szCs w:val="22"/>
                <w:highlight w:val="white"/>
                <w:lang w:val="da-DK"/>
              </w:rPr>
              <w:t xml:space="preserve"> </w:t>
            </w:r>
            <w:r w:rsidR="00FD00CF" w:rsidRPr="005A037A">
              <w:rPr>
                <w:iCs/>
                <w:color w:val="000000"/>
                <w:sz w:val="22"/>
                <w:szCs w:val="22"/>
                <w:highlight w:val="white"/>
                <w:lang w:val="da-DK"/>
              </w:rPr>
              <w:t>VN</w:t>
            </w:r>
            <w:r w:rsidRPr="005A037A">
              <w:rPr>
                <w:iCs/>
                <w:color w:val="000000"/>
                <w:sz w:val="22"/>
                <w:szCs w:val="22"/>
                <w:highlight w:val="white"/>
                <w:lang w:val="da-DK"/>
              </w:rPr>
              <w:t xml:space="preserve"> </w:t>
            </w:r>
            <w:r w:rsidR="009F5702" w:rsidRPr="005A037A">
              <w:rPr>
                <w:iCs/>
                <w:color w:val="000000"/>
                <w:sz w:val="22"/>
                <w:szCs w:val="22"/>
                <w:highlight w:val="white"/>
                <w:lang w:val="da-DK"/>
              </w:rPr>
              <w:t>huyện</w:t>
            </w:r>
            <w:r w:rsidRPr="005A037A">
              <w:rPr>
                <w:iCs/>
                <w:color w:val="000000"/>
                <w:sz w:val="22"/>
                <w:szCs w:val="22"/>
                <w:highlight w:val="white"/>
                <w:lang w:val="da-DK"/>
              </w:rPr>
              <w:t>;</w:t>
            </w:r>
          </w:p>
          <w:p w14:paraId="4F142F5D" w14:textId="77777777" w:rsidR="00910BAE" w:rsidRPr="005A037A" w:rsidRDefault="00910BAE" w:rsidP="004422D9">
            <w:pPr>
              <w:tabs>
                <w:tab w:val="left" w:pos="720"/>
                <w:tab w:val="left" w:pos="5760"/>
              </w:tabs>
              <w:ind w:firstLine="34"/>
              <w:jc w:val="both"/>
              <w:rPr>
                <w:iCs/>
                <w:color w:val="000000"/>
                <w:sz w:val="22"/>
                <w:szCs w:val="22"/>
                <w:highlight w:val="white"/>
                <w:lang w:val="da-DK"/>
              </w:rPr>
            </w:pPr>
            <w:r w:rsidRPr="005A037A">
              <w:rPr>
                <w:iCs/>
                <w:color w:val="000000"/>
                <w:sz w:val="22"/>
                <w:szCs w:val="22"/>
                <w:highlight w:val="white"/>
                <w:lang w:val="da-DK"/>
              </w:rPr>
              <w:t xml:space="preserve">- </w:t>
            </w:r>
            <w:r w:rsidR="009F5702" w:rsidRPr="005A037A">
              <w:rPr>
                <w:iCs/>
                <w:color w:val="000000"/>
                <w:sz w:val="22"/>
                <w:szCs w:val="22"/>
                <w:highlight w:val="white"/>
                <w:lang w:val="da-DK"/>
              </w:rPr>
              <w:t>Tổ đại biểu HĐND tỉnh</w:t>
            </w:r>
            <w:r w:rsidRPr="005A037A">
              <w:rPr>
                <w:iCs/>
                <w:color w:val="000000"/>
                <w:sz w:val="22"/>
                <w:szCs w:val="22"/>
                <w:highlight w:val="white"/>
                <w:lang w:val="da-DK"/>
              </w:rPr>
              <w:t>;</w:t>
            </w:r>
          </w:p>
          <w:p w14:paraId="5469E9BC" w14:textId="77777777" w:rsidR="00910BAE" w:rsidRPr="005A037A" w:rsidRDefault="00910BAE" w:rsidP="004422D9">
            <w:pPr>
              <w:tabs>
                <w:tab w:val="left" w:pos="720"/>
                <w:tab w:val="left" w:pos="5760"/>
              </w:tabs>
              <w:ind w:firstLine="34"/>
              <w:jc w:val="both"/>
              <w:rPr>
                <w:iCs/>
                <w:color w:val="000000"/>
                <w:sz w:val="22"/>
                <w:szCs w:val="22"/>
                <w:highlight w:val="white"/>
                <w:lang w:val="da-DK"/>
              </w:rPr>
            </w:pPr>
            <w:r w:rsidRPr="005A037A">
              <w:rPr>
                <w:iCs/>
                <w:color w:val="000000"/>
                <w:sz w:val="22"/>
                <w:szCs w:val="22"/>
                <w:highlight w:val="white"/>
                <w:lang w:val="da-DK"/>
              </w:rPr>
              <w:t>- Đ</w:t>
            </w:r>
            <w:r w:rsidR="000A0BAF" w:rsidRPr="005A037A">
              <w:rPr>
                <w:iCs/>
                <w:color w:val="000000"/>
                <w:sz w:val="22"/>
                <w:szCs w:val="22"/>
                <w:highlight w:val="white"/>
                <w:lang w:val="da-DK"/>
              </w:rPr>
              <w:t>ại biểu</w:t>
            </w:r>
            <w:r w:rsidR="00B35CF5" w:rsidRPr="005A037A">
              <w:rPr>
                <w:iCs/>
                <w:color w:val="000000"/>
                <w:sz w:val="22"/>
                <w:szCs w:val="22"/>
                <w:highlight w:val="white"/>
                <w:lang w:val="da-DK"/>
              </w:rPr>
              <w:t xml:space="preserve"> </w:t>
            </w:r>
            <w:r w:rsidRPr="005A037A">
              <w:rPr>
                <w:iCs/>
                <w:color w:val="000000"/>
                <w:sz w:val="22"/>
                <w:szCs w:val="22"/>
                <w:highlight w:val="white"/>
                <w:lang w:val="da-DK"/>
              </w:rPr>
              <w:t xml:space="preserve">HĐND </w:t>
            </w:r>
            <w:r w:rsidR="009F5702" w:rsidRPr="005A037A">
              <w:rPr>
                <w:iCs/>
                <w:color w:val="000000"/>
                <w:sz w:val="22"/>
                <w:szCs w:val="22"/>
                <w:highlight w:val="white"/>
                <w:lang w:val="da-DK"/>
              </w:rPr>
              <w:t>huyện</w:t>
            </w:r>
            <w:r w:rsidRPr="005A037A">
              <w:rPr>
                <w:iCs/>
                <w:color w:val="000000"/>
                <w:sz w:val="22"/>
                <w:szCs w:val="22"/>
                <w:highlight w:val="white"/>
                <w:lang w:val="da-DK"/>
              </w:rPr>
              <w:t>;</w:t>
            </w:r>
          </w:p>
          <w:p w14:paraId="7E38C129" w14:textId="77777777" w:rsidR="0017587B" w:rsidRPr="005A037A" w:rsidRDefault="0017587B" w:rsidP="004422D9">
            <w:pPr>
              <w:tabs>
                <w:tab w:val="left" w:pos="720"/>
                <w:tab w:val="left" w:pos="5760"/>
              </w:tabs>
              <w:ind w:firstLine="34"/>
              <w:jc w:val="both"/>
              <w:rPr>
                <w:iCs/>
                <w:color w:val="000000"/>
                <w:sz w:val="22"/>
                <w:szCs w:val="22"/>
                <w:highlight w:val="white"/>
                <w:lang w:val="da-DK"/>
              </w:rPr>
            </w:pPr>
            <w:r w:rsidRPr="005A037A">
              <w:rPr>
                <w:iCs/>
                <w:color w:val="000000"/>
                <w:sz w:val="22"/>
                <w:szCs w:val="22"/>
                <w:highlight w:val="white"/>
                <w:lang w:val="da-DK"/>
              </w:rPr>
              <w:t>- Các</w:t>
            </w:r>
            <w:r w:rsidR="00910BAE" w:rsidRPr="005A037A">
              <w:rPr>
                <w:iCs/>
                <w:color w:val="000000"/>
                <w:sz w:val="22"/>
                <w:szCs w:val="22"/>
                <w:highlight w:val="white"/>
                <w:lang w:val="da-DK"/>
              </w:rPr>
              <w:t xml:space="preserve"> </w:t>
            </w:r>
            <w:r w:rsidR="009F5702" w:rsidRPr="005A037A">
              <w:rPr>
                <w:iCs/>
                <w:color w:val="000000"/>
                <w:sz w:val="22"/>
                <w:szCs w:val="22"/>
                <w:highlight w:val="white"/>
                <w:lang w:val="da-DK"/>
              </w:rPr>
              <w:t>phòng, ban, ngành huyện</w:t>
            </w:r>
            <w:r w:rsidR="00910BAE" w:rsidRPr="005A037A">
              <w:rPr>
                <w:iCs/>
                <w:color w:val="000000"/>
                <w:sz w:val="22"/>
                <w:szCs w:val="22"/>
                <w:highlight w:val="white"/>
                <w:lang w:val="da-DK"/>
              </w:rPr>
              <w:t xml:space="preserve">; </w:t>
            </w:r>
          </w:p>
          <w:p w14:paraId="6257495D" w14:textId="77777777" w:rsidR="00910BAE" w:rsidRPr="005A037A" w:rsidRDefault="00910BAE" w:rsidP="004422D9">
            <w:pPr>
              <w:tabs>
                <w:tab w:val="left" w:pos="720"/>
                <w:tab w:val="left" w:pos="5760"/>
              </w:tabs>
              <w:ind w:firstLine="34"/>
              <w:jc w:val="both"/>
              <w:rPr>
                <w:iCs/>
                <w:color w:val="000000"/>
                <w:sz w:val="22"/>
                <w:szCs w:val="22"/>
                <w:highlight w:val="white"/>
                <w:lang w:val="da-DK"/>
              </w:rPr>
            </w:pPr>
            <w:r w:rsidRPr="005A037A">
              <w:rPr>
                <w:iCs/>
                <w:color w:val="000000"/>
                <w:sz w:val="22"/>
                <w:szCs w:val="22"/>
                <w:highlight w:val="white"/>
                <w:lang w:val="da-DK"/>
              </w:rPr>
              <w:t xml:space="preserve">- TT HĐND, UBND các </w:t>
            </w:r>
            <w:r w:rsidR="009F5702" w:rsidRPr="005A037A">
              <w:rPr>
                <w:iCs/>
                <w:color w:val="000000"/>
                <w:sz w:val="22"/>
                <w:szCs w:val="22"/>
                <w:highlight w:val="white"/>
                <w:lang w:val="da-DK"/>
              </w:rPr>
              <w:t>xã</w:t>
            </w:r>
            <w:r w:rsidRPr="005A037A">
              <w:rPr>
                <w:iCs/>
                <w:color w:val="000000"/>
                <w:sz w:val="22"/>
                <w:szCs w:val="22"/>
                <w:highlight w:val="white"/>
                <w:lang w:val="da-DK"/>
              </w:rPr>
              <w:t xml:space="preserve">, </w:t>
            </w:r>
            <w:r w:rsidR="009F5702" w:rsidRPr="005A037A">
              <w:rPr>
                <w:iCs/>
                <w:color w:val="000000"/>
                <w:sz w:val="22"/>
                <w:szCs w:val="22"/>
                <w:highlight w:val="white"/>
                <w:lang w:val="da-DK"/>
              </w:rPr>
              <w:t>thị trấn;</w:t>
            </w:r>
          </w:p>
          <w:p w14:paraId="49A65E36" w14:textId="77777777" w:rsidR="0017587B" w:rsidRPr="005A037A" w:rsidRDefault="0017587B" w:rsidP="004422D9">
            <w:pPr>
              <w:ind w:firstLine="34"/>
              <w:jc w:val="both"/>
              <w:rPr>
                <w:color w:val="000000"/>
                <w:sz w:val="22"/>
                <w:highlight w:val="white"/>
              </w:rPr>
            </w:pPr>
            <w:r w:rsidRPr="005A037A">
              <w:rPr>
                <w:iCs/>
                <w:color w:val="000000"/>
                <w:sz w:val="22"/>
                <w:szCs w:val="22"/>
                <w:highlight w:val="white"/>
              </w:rPr>
              <w:t>- Lưu VT.</w:t>
            </w:r>
          </w:p>
        </w:tc>
        <w:tc>
          <w:tcPr>
            <w:tcW w:w="4927" w:type="dxa"/>
          </w:tcPr>
          <w:p w14:paraId="540A71C2" w14:textId="77777777" w:rsidR="0017587B" w:rsidRPr="005A037A" w:rsidRDefault="009A5733" w:rsidP="004422D9">
            <w:pPr>
              <w:ind w:firstLine="567"/>
              <w:jc w:val="center"/>
              <w:rPr>
                <w:b/>
                <w:bCs/>
                <w:color w:val="000000"/>
                <w:szCs w:val="28"/>
                <w:highlight w:val="white"/>
              </w:rPr>
            </w:pPr>
            <w:r w:rsidRPr="005A037A">
              <w:rPr>
                <w:b/>
                <w:bCs/>
                <w:color w:val="000000"/>
                <w:szCs w:val="28"/>
                <w:highlight w:val="white"/>
              </w:rPr>
              <w:t xml:space="preserve"> </w:t>
            </w:r>
            <w:r w:rsidR="0017587B" w:rsidRPr="005A037A">
              <w:rPr>
                <w:b/>
                <w:bCs/>
                <w:color w:val="000000"/>
                <w:szCs w:val="28"/>
                <w:highlight w:val="white"/>
              </w:rPr>
              <w:t>CHỦ TỊCH</w:t>
            </w:r>
          </w:p>
          <w:p w14:paraId="2FBAEEE7" w14:textId="77777777" w:rsidR="0017587B" w:rsidRPr="005A037A" w:rsidRDefault="0017587B" w:rsidP="004422D9">
            <w:pPr>
              <w:ind w:firstLine="567"/>
              <w:jc w:val="center"/>
              <w:rPr>
                <w:b/>
                <w:bCs/>
                <w:color w:val="000000"/>
                <w:szCs w:val="28"/>
                <w:highlight w:val="white"/>
              </w:rPr>
            </w:pPr>
          </w:p>
          <w:p w14:paraId="7E77DBAF" w14:textId="59E71AD8" w:rsidR="0017587B" w:rsidRPr="005A037A" w:rsidRDefault="0017587B" w:rsidP="004422D9">
            <w:pPr>
              <w:ind w:firstLine="567"/>
              <w:rPr>
                <w:b/>
                <w:color w:val="000000"/>
                <w:highlight w:val="white"/>
              </w:rPr>
            </w:pPr>
          </w:p>
        </w:tc>
      </w:tr>
    </w:tbl>
    <w:p w14:paraId="76B6228A" w14:textId="450E1399" w:rsidR="0017587B" w:rsidRPr="005A037A" w:rsidRDefault="0017587B" w:rsidP="00641275">
      <w:pPr>
        <w:tabs>
          <w:tab w:val="left" w:pos="6915"/>
        </w:tabs>
        <w:rPr>
          <w:color w:val="000000"/>
          <w:highlight w:val="white"/>
        </w:rPr>
      </w:pPr>
    </w:p>
    <w:sectPr w:rsidR="0017587B" w:rsidRPr="005A037A" w:rsidSect="002E4044">
      <w:headerReference w:type="default" r:id="rId7"/>
      <w:footerReference w:type="even" r:id="rId8"/>
      <w:footerReference w:type="default" r:id="rId9"/>
      <w:pgSz w:w="11907" w:h="16840" w:code="9"/>
      <w:pgMar w:top="1134" w:right="1134" w:bottom="1134"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E09F3" w14:textId="77777777" w:rsidR="00931727" w:rsidRDefault="00931727">
      <w:r>
        <w:separator/>
      </w:r>
    </w:p>
  </w:endnote>
  <w:endnote w:type="continuationSeparator" w:id="0">
    <w:p w14:paraId="5A35FFC9" w14:textId="77777777" w:rsidR="00931727" w:rsidRDefault="0093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1D46" w14:textId="77777777" w:rsidR="00B7280B" w:rsidRDefault="00B7280B" w:rsidP="00BF0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97CC56" w14:textId="77777777" w:rsidR="00B7280B" w:rsidRDefault="00B7280B" w:rsidP="00A03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8D23" w14:textId="77777777" w:rsidR="00B7280B" w:rsidRDefault="00B7280B" w:rsidP="00A039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1C70E" w14:textId="77777777" w:rsidR="00931727" w:rsidRDefault="00931727">
      <w:r>
        <w:separator/>
      </w:r>
    </w:p>
  </w:footnote>
  <w:footnote w:type="continuationSeparator" w:id="0">
    <w:p w14:paraId="0D55A116" w14:textId="77777777" w:rsidR="00931727" w:rsidRDefault="0093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7FE2" w14:textId="77777777" w:rsidR="00B66501" w:rsidRDefault="00B66501">
    <w:pPr>
      <w:pStyle w:val="Header"/>
      <w:jc w:val="center"/>
    </w:pPr>
    <w:r>
      <w:fldChar w:fldCharType="begin"/>
    </w:r>
    <w:r>
      <w:instrText xml:space="preserve"> PAGE   \* MERGEFORMAT </w:instrText>
    </w:r>
    <w:r>
      <w:fldChar w:fldCharType="separate"/>
    </w:r>
    <w:r w:rsidR="00BE12D5">
      <w:rPr>
        <w:noProof/>
      </w:rPr>
      <w:t>2</w:t>
    </w:r>
    <w:r>
      <w:rPr>
        <w:noProof/>
      </w:rPr>
      <w:fldChar w:fldCharType="end"/>
    </w:r>
  </w:p>
  <w:p w14:paraId="5EEEF1F1" w14:textId="77777777" w:rsidR="00B66501" w:rsidRDefault="00B6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F1008"/>
    <w:multiLevelType w:val="hybridMultilevel"/>
    <w:tmpl w:val="299EE392"/>
    <w:lvl w:ilvl="0" w:tplc="C1209D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88D"/>
    <w:rsid w:val="00000BB9"/>
    <w:rsid w:val="00001EE1"/>
    <w:rsid w:val="00003227"/>
    <w:rsid w:val="00006F54"/>
    <w:rsid w:val="00007A6E"/>
    <w:rsid w:val="00010EED"/>
    <w:rsid w:val="00012698"/>
    <w:rsid w:val="00013402"/>
    <w:rsid w:val="00013465"/>
    <w:rsid w:val="00013BBB"/>
    <w:rsid w:val="00017C30"/>
    <w:rsid w:val="00020968"/>
    <w:rsid w:val="00021B47"/>
    <w:rsid w:val="00024D32"/>
    <w:rsid w:val="0003122C"/>
    <w:rsid w:val="000332CA"/>
    <w:rsid w:val="00037937"/>
    <w:rsid w:val="00045C4F"/>
    <w:rsid w:val="0004625F"/>
    <w:rsid w:val="00052C4F"/>
    <w:rsid w:val="00053391"/>
    <w:rsid w:val="00060211"/>
    <w:rsid w:val="000606C3"/>
    <w:rsid w:val="0006190D"/>
    <w:rsid w:val="00061FAF"/>
    <w:rsid w:val="00070C62"/>
    <w:rsid w:val="00071183"/>
    <w:rsid w:val="00074893"/>
    <w:rsid w:val="00074E0D"/>
    <w:rsid w:val="00076038"/>
    <w:rsid w:val="00076E5B"/>
    <w:rsid w:val="00081FE7"/>
    <w:rsid w:val="000820BF"/>
    <w:rsid w:val="00082FF3"/>
    <w:rsid w:val="00085C97"/>
    <w:rsid w:val="000876EC"/>
    <w:rsid w:val="0009090C"/>
    <w:rsid w:val="00091A83"/>
    <w:rsid w:val="00091C98"/>
    <w:rsid w:val="000923C5"/>
    <w:rsid w:val="000953F9"/>
    <w:rsid w:val="000A005D"/>
    <w:rsid w:val="000A0336"/>
    <w:rsid w:val="000A0398"/>
    <w:rsid w:val="000A0BAF"/>
    <w:rsid w:val="000A6D7B"/>
    <w:rsid w:val="000B1E69"/>
    <w:rsid w:val="000B3619"/>
    <w:rsid w:val="000B4F1C"/>
    <w:rsid w:val="000C5A14"/>
    <w:rsid w:val="000C65B7"/>
    <w:rsid w:val="000C7637"/>
    <w:rsid w:val="000D313D"/>
    <w:rsid w:val="000D59D0"/>
    <w:rsid w:val="000D5B61"/>
    <w:rsid w:val="000E1E2B"/>
    <w:rsid w:val="000E3393"/>
    <w:rsid w:val="000E4499"/>
    <w:rsid w:val="000E585C"/>
    <w:rsid w:val="000E6146"/>
    <w:rsid w:val="000F4691"/>
    <w:rsid w:val="000F5BFB"/>
    <w:rsid w:val="0010051B"/>
    <w:rsid w:val="00101809"/>
    <w:rsid w:val="001030DA"/>
    <w:rsid w:val="00106E27"/>
    <w:rsid w:val="00107C05"/>
    <w:rsid w:val="00111C91"/>
    <w:rsid w:val="0011250B"/>
    <w:rsid w:val="00114694"/>
    <w:rsid w:val="00115011"/>
    <w:rsid w:val="00115764"/>
    <w:rsid w:val="00115CEE"/>
    <w:rsid w:val="0011649B"/>
    <w:rsid w:val="00116C85"/>
    <w:rsid w:val="00121AFC"/>
    <w:rsid w:val="00122B61"/>
    <w:rsid w:val="00122D69"/>
    <w:rsid w:val="00123197"/>
    <w:rsid w:val="00123EF5"/>
    <w:rsid w:val="00130D25"/>
    <w:rsid w:val="0013215D"/>
    <w:rsid w:val="00134172"/>
    <w:rsid w:val="00135477"/>
    <w:rsid w:val="00135FAC"/>
    <w:rsid w:val="001409E7"/>
    <w:rsid w:val="00145FA7"/>
    <w:rsid w:val="00152F00"/>
    <w:rsid w:val="001552CE"/>
    <w:rsid w:val="00155B03"/>
    <w:rsid w:val="001644E3"/>
    <w:rsid w:val="00170734"/>
    <w:rsid w:val="0017587B"/>
    <w:rsid w:val="00175DD6"/>
    <w:rsid w:val="00176486"/>
    <w:rsid w:val="00176977"/>
    <w:rsid w:val="00177D15"/>
    <w:rsid w:val="00180626"/>
    <w:rsid w:val="00180CBB"/>
    <w:rsid w:val="001838D7"/>
    <w:rsid w:val="00185608"/>
    <w:rsid w:val="00186BCD"/>
    <w:rsid w:val="001905CE"/>
    <w:rsid w:val="001948B8"/>
    <w:rsid w:val="001974B8"/>
    <w:rsid w:val="001A0AF2"/>
    <w:rsid w:val="001B224C"/>
    <w:rsid w:val="001B2882"/>
    <w:rsid w:val="001B77B9"/>
    <w:rsid w:val="001C437E"/>
    <w:rsid w:val="001C5FAD"/>
    <w:rsid w:val="001C6E1E"/>
    <w:rsid w:val="001C72FD"/>
    <w:rsid w:val="001C7BFA"/>
    <w:rsid w:val="001D270C"/>
    <w:rsid w:val="001D2FD1"/>
    <w:rsid w:val="001D67AC"/>
    <w:rsid w:val="001E6483"/>
    <w:rsid w:val="001F0769"/>
    <w:rsid w:val="00201D94"/>
    <w:rsid w:val="00201E1E"/>
    <w:rsid w:val="002033F2"/>
    <w:rsid w:val="002044E7"/>
    <w:rsid w:val="002136F8"/>
    <w:rsid w:val="0021670F"/>
    <w:rsid w:val="00220D9B"/>
    <w:rsid w:val="00221048"/>
    <w:rsid w:val="002220BC"/>
    <w:rsid w:val="002226F1"/>
    <w:rsid w:val="00225C68"/>
    <w:rsid w:val="00227011"/>
    <w:rsid w:val="002279C3"/>
    <w:rsid w:val="00227FC8"/>
    <w:rsid w:val="00232863"/>
    <w:rsid w:val="00233EF7"/>
    <w:rsid w:val="002345AC"/>
    <w:rsid w:val="00243616"/>
    <w:rsid w:val="00246814"/>
    <w:rsid w:val="00246AD5"/>
    <w:rsid w:val="00247041"/>
    <w:rsid w:val="00255CEC"/>
    <w:rsid w:val="002564AC"/>
    <w:rsid w:val="0026395F"/>
    <w:rsid w:val="00270EFF"/>
    <w:rsid w:val="0027524E"/>
    <w:rsid w:val="00281607"/>
    <w:rsid w:val="00284805"/>
    <w:rsid w:val="00286BB5"/>
    <w:rsid w:val="00291FB2"/>
    <w:rsid w:val="00292364"/>
    <w:rsid w:val="002925A4"/>
    <w:rsid w:val="0029744A"/>
    <w:rsid w:val="002A07C6"/>
    <w:rsid w:val="002A2F82"/>
    <w:rsid w:val="002B76AD"/>
    <w:rsid w:val="002C1950"/>
    <w:rsid w:val="002C5BA7"/>
    <w:rsid w:val="002C6EDF"/>
    <w:rsid w:val="002D71AC"/>
    <w:rsid w:val="002D7527"/>
    <w:rsid w:val="002E0AC7"/>
    <w:rsid w:val="002E1A28"/>
    <w:rsid w:val="002E4044"/>
    <w:rsid w:val="002F24DB"/>
    <w:rsid w:val="002F2781"/>
    <w:rsid w:val="002F2DE8"/>
    <w:rsid w:val="002F4D3B"/>
    <w:rsid w:val="002F62AD"/>
    <w:rsid w:val="002F7EED"/>
    <w:rsid w:val="00305954"/>
    <w:rsid w:val="00306989"/>
    <w:rsid w:val="00306D29"/>
    <w:rsid w:val="00311EF5"/>
    <w:rsid w:val="00312B97"/>
    <w:rsid w:val="00314C54"/>
    <w:rsid w:val="0032335E"/>
    <w:rsid w:val="00323D8C"/>
    <w:rsid w:val="00324575"/>
    <w:rsid w:val="00324AD7"/>
    <w:rsid w:val="0033039C"/>
    <w:rsid w:val="00343939"/>
    <w:rsid w:val="00344E53"/>
    <w:rsid w:val="00347A16"/>
    <w:rsid w:val="00352FB4"/>
    <w:rsid w:val="00353000"/>
    <w:rsid w:val="00354500"/>
    <w:rsid w:val="00355DD7"/>
    <w:rsid w:val="00356BA7"/>
    <w:rsid w:val="0035720D"/>
    <w:rsid w:val="0035756E"/>
    <w:rsid w:val="00360CF1"/>
    <w:rsid w:val="00360DDF"/>
    <w:rsid w:val="00372423"/>
    <w:rsid w:val="0037273F"/>
    <w:rsid w:val="003732D8"/>
    <w:rsid w:val="00377802"/>
    <w:rsid w:val="0039157C"/>
    <w:rsid w:val="0039182B"/>
    <w:rsid w:val="003A3C40"/>
    <w:rsid w:val="003A3D15"/>
    <w:rsid w:val="003A4FEF"/>
    <w:rsid w:val="003B49C0"/>
    <w:rsid w:val="003C11B2"/>
    <w:rsid w:val="003C1D9B"/>
    <w:rsid w:val="003C2C29"/>
    <w:rsid w:val="003C35A0"/>
    <w:rsid w:val="003C546F"/>
    <w:rsid w:val="003C59D1"/>
    <w:rsid w:val="003D1F96"/>
    <w:rsid w:val="003D37F7"/>
    <w:rsid w:val="003D55B6"/>
    <w:rsid w:val="003D654C"/>
    <w:rsid w:val="003E019E"/>
    <w:rsid w:val="003E1BD7"/>
    <w:rsid w:val="003E1F3E"/>
    <w:rsid w:val="003F1729"/>
    <w:rsid w:val="003F4B10"/>
    <w:rsid w:val="003F5BCE"/>
    <w:rsid w:val="003F674D"/>
    <w:rsid w:val="003F7C4D"/>
    <w:rsid w:val="00400599"/>
    <w:rsid w:val="00402131"/>
    <w:rsid w:val="004027BF"/>
    <w:rsid w:val="00405FC5"/>
    <w:rsid w:val="00410E8E"/>
    <w:rsid w:val="004120A2"/>
    <w:rsid w:val="00414873"/>
    <w:rsid w:val="0041579B"/>
    <w:rsid w:val="00425EE2"/>
    <w:rsid w:val="00431831"/>
    <w:rsid w:val="00432508"/>
    <w:rsid w:val="00432F10"/>
    <w:rsid w:val="004422D9"/>
    <w:rsid w:val="004430E8"/>
    <w:rsid w:val="004461E1"/>
    <w:rsid w:val="00447707"/>
    <w:rsid w:val="0045094B"/>
    <w:rsid w:val="00452116"/>
    <w:rsid w:val="00454280"/>
    <w:rsid w:val="0045444B"/>
    <w:rsid w:val="00455B86"/>
    <w:rsid w:val="004639CB"/>
    <w:rsid w:val="004646BF"/>
    <w:rsid w:val="00465131"/>
    <w:rsid w:val="004664CD"/>
    <w:rsid w:val="004669A1"/>
    <w:rsid w:val="00470247"/>
    <w:rsid w:val="00472343"/>
    <w:rsid w:val="00476856"/>
    <w:rsid w:val="00482BB8"/>
    <w:rsid w:val="0048766C"/>
    <w:rsid w:val="00493611"/>
    <w:rsid w:val="00493D21"/>
    <w:rsid w:val="004A1E8C"/>
    <w:rsid w:val="004A2582"/>
    <w:rsid w:val="004A4977"/>
    <w:rsid w:val="004A5A1D"/>
    <w:rsid w:val="004A66F7"/>
    <w:rsid w:val="004A6B57"/>
    <w:rsid w:val="004B37B4"/>
    <w:rsid w:val="004B60DC"/>
    <w:rsid w:val="004C2530"/>
    <w:rsid w:val="004C2DBF"/>
    <w:rsid w:val="004C2EC8"/>
    <w:rsid w:val="004C33C8"/>
    <w:rsid w:val="004C4AF5"/>
    <w:rsid w:val="004C79EB"/>
    <w:rsid w:val="004D0B02"/>
    <w:rsid w:val="004D299A"/>
    <w:rsid w:val="004D59E4"/>
    <w:rsid w:val="004D5BCC"/>
    <w:rsid w:val="004D5EFD"/>
    <w:rsid w:val="004E064E"/>
    <w:rsid w:val="004E5178"/>
    <w:rsid w:val="004F0914"/>
    <w:rsid w:val="004F0968"/>
    <w:rsid w:val="004F5F68"/>
    <w:rsid w:val="00501793"/>
    <w:rsid w:val="00502C6B"/>
    <w:rsid w:val="005142DD"/>
    <w:rsid w:val="0051579C"/>
    <w:rsid w:val="00515896"/>
    <w:rsid w:val="00516224"/>
    <w:rsid w:val="00516EC2"/>
    <w:rsid w:val="005171D0"/>
    <w:rsid w:val="00517274"/>
    <w:rsid w:val="00520867"/>
    <w:rsid w:val="005228F0"/>
    <w:rsid w:val="005266F3"/>
    <w:rsid w:val="00526C4F"/>
    <w:rsid w:val="00527B79"/>
    <w:rsid w:val="00530014"/>
    <w:rsid w:val="00531760"/>
    <w:rsid w:val="00534108"/>
    <w:rsid w:val="00534C8D"/>
    <w:rsid w:val="0053508D"/>
    <w:rsid w:val="00535A93"/>
    <w:rsid w:val="00535B62"/>
    <w:rsid w:val="00535E0C"/>
    <w:rsid w:val="0053699D"/>
    <w:rsid w:val="005375E4"/>
    <w:rsid w:val="00540FD7"/>
    <w:rsid w:val="00545F1B"/>
    <w:rsid w:val="005471C8"/>
    <w:rsid w:val="00550351"/>
    <w:rsid w:val="0055446C"/>
    <w:rsid w:val="005563BE"/>
    <w:rsid w:val="00562837"/>
    <w:rsid w:val="00563D9F"/>
    <w:rsid w:val="005668BB"/>
    <w:rsid w:val="00566B30"/>
    <w:rsid w:val="00570F64"/>
    <w:rsid w:val="005752C8"/>
    <w:rsid w:val="00575E40"/>
    <w:rsid w:val="0058076F"/>
    <w:rsid w:val="00581D15"/>
    <w:rsid w:val="005855DE"/>
    <w:rsid w:val="00585632"/>
    <w:rsid w:val="005902F6"/>
    <w:rsid w:val="00593BC7"/>
    <w:rsid w:val="00594359"/>
    <w:rsid w:val="00596EC4"/>
    <w:rsid w:val="005A037A"/>
    <w:rsid w:val="005A2A5A"/>
    <w:rsid w:val="005A2EA2"/>
    <w:rsid w:val="005A388D"/>
    <w:rsid w:val="005A39E7"/>
    <w:rsid w:val="005A3DF2"/>
    <w:rsid w:val="005A4105"/>
    <w:rsid w:val="005A542F"/>
    <w:rsid w:val="005B1E0F"/>
    <w:rsid w:val="005B3128"/>
    <w:rsid w:val="005B42E3"/>
    <w:rsid w:val="005B5889"/>
    <w:rsid w:val="005B699B"/>
    <w:rsid w:val="005B6D23"/>
    <w:rsid w:val="005C1D8A"/>
    <w:rsid w:val="005C25BB"/>
    <w:rsid w:val="005C2EF6"/>
    <w:rsid w:val="005D1C8C"/>
    <w:rsid w:val="005D52F0"/>
    <w:rsid w:val="005D7D1F"/>
    <w:rsid w:val="005E0E56"/>
    <w:rsid w:val="005E7255"/>
    <w:rsid w:val="005F5554"/>
    <w:rsid w:val="00600B21"/>
    <w:rsid w:val="0060129C"/>
    <w:rsid w:val="00602CD3"/>
    <w:rsid w:val="0060439C"/>
    <w:rsid w:val="006109B8"/>
    <w:rsid w:val="00611B9E"/>
    <w:rsid w:val="0061340A"/>
    <w:rsid w:val="006173FA"/>
    <w:rsid w:val="00620FB1"/>
    <w:rsid w:val="00621252"/>
    <w:rsid w:val="006227EF"/>
    <w:rsid w:val="006238B1"/>
    <w:rsid w:val="006264A6"/>
    <w:rsid w:val="00627C7F"/>
    <w:rsid w:val="006306CA"/>
    <w:rsid w:val="006327DC"/>
    <w:rsid w:val="00634C0B"/>
    <w:rsid w:val="00634D49"/>
    <w:rsid w:val="00636CFA"/>
    <w:rsid w:val="00641275"/>
    <w:rsid w:val="00641C16"/>
    <w:rsid w:val="0064256B"/>
    <w:rsid w:val="006437AE"/>
    <w:rsid w:val="0064696C"/>
    <w:rsid w:val="00653FD2"/>
    <w:rsid w:val="0065540D"/>
    <w:rsid w:val="006561BF"/>
    <w:rsid w:val="00662DED"/>
    <w:rsid w:val="0066508C"/>
    <w:rsid w:val="00665891"/>
    <w:rsid w:val="0067309A"/>
    <w:rsid w:val="0067317F"/>
    <w:rsid w:val="006746E4"/>
    <w:rsid w:val="006773AB"/>
    <w:rsid w:val="0068356D"/>
    <w:rsid w:val="00691C14"/>
    <w:rsid w:val="00692ACD"/>
    <w:rsid w:val="00695E7E"/>
    <w:rsid w:val="006963A5"/>
    <w:rsid w:val="00697CF4"/>
    <w:rsid w:val="006A0F42"/>
    <w:rsid w:val="006A1CA0"/>
    <w:rsid w:val="006A1F13"/>
    <w:rsid w:val="006A2A69"/>
    <w:rsid w:val="006A31DF"/>
    <w:rsid w:val="006A4237"/>
    <w:rsid w:val="006A675F"/>
    <w:rsid w:val="006A6FAB"/>
    <w:rsid w:val="006A7F81"/>
    <w:rsid w:val="006B1D95"/>
    <w:rsid w:val="006B2A54"/>
    <w:rsid w:val="006B6366"/>
    <w:rsid w:val="006C0A8C"/>
    <w:rsid w:val="006C286F"/>
    <w:rsid w:val="006C5A1F"/>
    <w:rsid w:val="006C6D20"/>
    <w:rsid w:val="006D170D"/>
    <w:rsid w:val="006D289D"/>
    <w:rsid w:val="006D45AF"/>
    <w:rsid w:val="006D4FDA"/>
    <w:rsid w:val="006D5C26"/>
    <w:rsid w:val="006E0F2A"/>
    <w:rsid w:val="006E2E3F"/>
    <w:rsid w:val="006E4130"/>
    <w:rsid w:val="006E4905"/>
    <w:rsid w:val="006F094B"/>
    <w:rsid w:val="006F2A05"/>
    <w:rsid w:val="00701599"/>
    <w:rsid w:val="00701AC9"/>
    <w:rsid w:val="0070340C"/>
    <w:rsid w:val="0070392B"/>
    <w:rsid w:val="00704006"/>
    <w:rsid w:val="0070592D"/>
    <w:rsid w:val="00706BEA"/>
    <w:rsid w:val="00710082"/>
    <w:rsid w:val="00710AF9"/>
    <w:rsid w:val="007175E2"/>
    <w:rsid w:val="00723F88"/>
    <w:rsid w:val="00724E3D"/>
    <w:rsid w:val="007307F4"/>
    <w:rsid w:val="007316DB"/>
    <w:rsid w:val="00732225"/>
    <w:rsid w:val="00733733"/>
    <w:rsid w:val="00741825"/>
    <w:rsid w:val="00751CDC"/>
    <w:rsid w:val="00756BBE"/>
    <w:rsid w:val="00761624"/>
    <w:rsid w:val="00761DBB"/>
    <w:rsid w:val="007623C9"/>
    <w:rsid w:val="00766E5D"/>
    <w:rsid w:val="0076736C"/>
    <w:rsid w:val="0077293F"/>
    <w:rsid w:val="00775EA8"/>
    <w:rsid w:val="00777C1F"/>
    <w:rsid w:val="00780BAC"/>
    <w:rsid w:val="007826FB"/>
    <w:rsid w:val="0078471A"/>
    <w:rsid w:val="007935A9"/>
    <w:rsid w:val="0079616D"/>
    <w:rsid w:val="00797B79"/>
    <w:rsid w:val="007A153E"/>
    <w:rsid w:val="007A3000"/>
    <w:rsid w:val="007A3ECE"/>
    <w:rsid w:val="007A3EF6"/>
    <w:rsid w:val="007A4933"/>
    <w:rsid w:val="007A7447"/>
    <w:rsid w:val="007B038D"/>
    <w:rsid w:val="007B5AA9"/>
    <w:rsid w:val="007C1DE9"/>
    <w:rsid w:val="007C274B"/>
    <w:rsid w:val="007C479E"/>
    <w:rsid w:val="007C622F"/>
    <w:rsid w:val="007C7C65"/>
    <w:rsid w:val="007C7E4E"/>
    <w:rsid w:val="007D05C1"/>
    <w:rsid w:val="007E6510"/>
    <w:rsid w:val="007F1EFC"/>
    <w:rsid w:val="007F2538"/>
    <w:rsid w:val="00800033"/>
    <w:rsid w:val="00803192"/>
    <w:rsid w:val="00803AB1"/>
    <w:rsid w:val="00804A85"/>
    <w:rsid w:val="00812026"/>
    <w:rsid w:val="008276C6"/>
    <w:rsid w:val="00827BD2"/>
    <w:rsid w:val="00833A6E"/>
    <w:rsid w:val="0083525B"/>
    <w:rsid w:val="00845633"/>
    <w:rsid w:val="00846DB3"/>
    <w:rsid w:val="00850095"/>
    <w:rsid w:val="008520D7"/>
    <w:rsid w:val="008569E3"/>
    <w:rsid w:val="00861EFF"/>
    <w:rsid w:val="008626FF"/>
    <w:rsid w:val="00862718"/>
    <w:rsid w:val="008631DC"/>
    <w:rsid w:val="00865AF6"/>
    <w:rsid w:val="00866713"/>
    <w:rsid w:val="00882E3A"/>
    <w:rsid w:val="0089120E"/>
    <w:rsid w:val="00894B7F"/>
    <w:rsid w:val="008A4C34"/>
    <w:rsid w:val="008B087F"/>
    <w:rsid w:val="008B1304"/>
    <w:rsid w:val="008B353C"/>
    <w:rsid w:val="008B5901"/>
    <w:rsid w:val="008B68BD"/>
    <w:rsid w:val="008C5432"/>
    <w:rsid w:val="008C74BC"/>
    <w:rsid w:val="008C7F5C"/>
    <w:rsid w:val="008D118D"/>
    <w:rsid w:val="008E4519"/>
    <w:rsid w:val="008E7D8D"/>
    <w:rsid w:val="008F01AC"/>
    <w:rsid w:val="008F169B"/>
    <w:rsid w:val="008F2F72"/>
    <w:rsid w:val="008F6320"/>
    <w:rsid w:val="009000B7"/>
    <w:rsid w:val="0090040B"/>
    <w:rsid w:val="00903F93"/>
    <w:rsid w:val="00904682"/>
    <w:rsid w:val="00910BAE"/>
    <w:rsid w:val="00917238"/>
    <w:rsid w:val="009179AA"/>
    <w:rsid w:val="00920E58"/>
    <w:rsid w:val="0092684D"/>
    <w:rsid w:val="00927206"/>
    <w:rsid w:val="00931727"/>
    <w:rsid w:val="00932FED"/>
    <w:rsid w:val="009351CC"/>
    <w:rsid w:val="009419FC"/>
    <w:rsid w:val="00941C03"/>
    <w:rsid w:val="00947B58"/>
    <w:rsid w:val="00951152"/>
    <w:rsid w:val="00953792"/>
    <w:rsid w:val="009618CF"/>
    <w:rsid w:val="009676CE"/>
    <w:rsid w:val="00980BEF"/>
    <w:rsid w:val="009829BC"/>
    <w:rsid w:val="00984E92"/>
    <w:rsid w:val="00990496"/>
    <w:rsid w:val="00990DE8"/>
    <w:rsid w:val="00990E2D"/>
    <w:rsid w:val="00992338"/>
    <w:rsid w:val="009A15BC"/>
    <w:rsid w:val="009A1627"/>
    <w:rsid w:val="009A2089"/>
    <w:rsid w:val="009A5733"/>
    <w:rsid w:val="009B2701"/>
    <w:rsid w:val="009B783F"/>
    <w:rsid w:val="009C1943"/>
    <w:rsid w:val="009C2368"/>
    <w:rsid w:val="009C33B7"/>
    <w:rsid w:val="009C69F9"/>
    <w:rsid w:val="009C7643"/>
    <w:rsid w:val="009D05F9"/>
    <w:rsid w:val="009D0CAD"/>
    <w:rsid w:val="009D0E39"/>
    <w:rsid w:val="009D136C"/>
    <w:rsid w:val="009D2C28"/>
    <w:rsid w:val="009E152C"/>
    <w:rsid w:val="009E234F"/>
    <w:rsid w:val="009E3496"/>
    <w:rsid w:val="009E657D"/>
    <w:rsid w:val="009E72B5"/>
    <w:rsid w:val="009F009E"/>
    <w:rsid w:val="009F0DC1"/>
    <w:rsid w:val="009F1A7E"/>
    <w:rsid w:val="009F2A9D"/>
    <w:rsid w:val="009F4203"/>
    <w:rsid w:val="009F5702"/>
    <w:rsid w:val="009F7E02"/>
    <w:rsid w:val="00A023FD"/>
    <w:rsid w:val="00A039B1"/>
    <w:rsid w:val="00A05D85"/>
    <w:rsid w:val="00A06191"/>
    <w:rsid w:val="00A06959"/>
    <w:rsid w:val="00A06DEC"/>
    <w:rsid w:val="00A151BE"/>
    <w:rsid w:val="00A159BA"/>
    <w:rsid w:val="00A17B57"/>
    <w:rsid w:val="00A2030D"/>
    <w:rsid w:val="00A2684B"/>
    <w:rsid w:val="00A3197B"/>
    <w:rsid w:val="00A32028"/>
    <w:rsid w:val="00A329B0"/>
    <w:rsid w:val="00A35985"/>
    <w:rsid w:val="00A361E0"/>
    <w:rsid w:val="00A3624A"/>
    <w:rsid w:val="00A36575"/>
    <w:rsid w:val="00A37940"/>
    <w:rsid w:val="00A41A56"/>
    <w:rsid w:val="00A4241D"/>
    <w:rsid w:val="00A448B7"/>
    <w:rsid w:val="00A5059B"/>
    <w:rsid w:val="00A51CE1"/>
    <w:rsid w:val="00A53D77"/>
    <w:rsid w:val="00A54209"/>
    <w:rsid w:val="00A576B7"/>
    <w:rsid w:val="00A62A0A"/>
    <w:rsid w:val="00A62A59"/>
    <w:rsid w:val="00A63562"/>
    <w:rsid w:val="00A63CE7"/>
    <w:rsid w:val="00A63ED3"/>
    <w:rsid w:val="00A650CB"/>
    <w:rsid w:val="00A66303"/>
    <w:rsid w:val="00A70294"/>
    <w:rsid w:val="00A740BD"/>
    <w:rsid w:val="00A7656B"/>
    <w:rsid w:val="00A83E6E"/>
    <w:rsid w:val="00A86A22"/>
    <w:rsid w:val="00A93AF6"/>
    <w:rsid w:val="00A941D5"/>
    <w:rsid w:val="00A9494D"/>
    <w:rsid w:val="00A94988"/>
    <w:rsid w:val="00A95052"/>
    <w:rsid w:val="00AA244B"/>
    <w:rsid w:val="00AA4E75"/>
    <w:rsid w:val="00AA6582"/>
    <w:rsid w:val="00AA755B"/>
    <w:rsid w:val="00AB4648"/>
    <w:rsid w:val="00AB6D75"/>
    <w:rsid w:val="00AB79AD"/>
    <w:rsid w:val="00AC19EF"/>
    <w:rsid w:val="00AC39F7"/>
    <w:rsid w:val="00AD415F"/>
    <w:rsid w:val="00AD6170"/>
    <w:rsid w:val="00AD6D29"/>
    <w:rsid w:val="00AD7493"/>
    <w:rsid w:val="00AE21BC"/>
    <w:rsid w:val="00AE25DC"/>
    <w:rsid w:val="00AF0344"/>
    <w:rsid w:val="00AF0DB0"/>
    <w:rsid w:val="00AF199F"/>
    <w:rsid w:val="00AF3781"/>
    <w:rsid w:val="00AF7011"/>
    <w:rsid w:val="00B079B6"/>
    <w:rsid w:val="00B10B77"/>
    <w:rsid w:val="00B110C6"/>
    <w:rsid w:val="00B12AB2"/>
    <w:rsid w:val="00B14100"/>
    <w:rsid w:val="00B16C49"/>
    <w:rsid w:val="00B24377"/>
    <w:rsid w:val="00B2695F"/>
    <w:rsid w:val="00B316B9"/>
    <w:rsid w:val="00B356B7"/>
    <w:rsid w:val="00B35CF5"/>
    <w:rsid w:val="00B4075E"/>
    <w:rsid w:val="00B41680"/>
    <w:rsid w:val="00B425D3"/>
    <w:rsid w:val="00B4659F"/>
    <w:rsid w:val="00B469F4"/>
    <w:rsid w:val="00B470DE"/>
    <w:rsid w:val="00B4783D"/>
    <w:rsid w:val="00B50A9A"/>
    <w:rsid w:val="00B6164F"/>
    <w:rsid w:val="00B62ACA"/>
    <w:rsid w:val="00B653EB"/>
    <w:rsid w:val="00B66501"/>
    <w:rsid w:val="00B702F1"/>
    <w:rsid w:val="00B707A1"/>
    <w:rsid w:val="00B7280B"/>
    <w:rsid w:val="00B7314D"/>
    <w:rsid w:val="00B73318"/>
    <w:rsid w:val="00B73B0D"/>
    <w:rsid w:val="00B74450"/>
    <w:rsid w:val="00B86681"/>
    <w:rsid w:val="00B9538C"/>
    <w:rsid w:val="00B96ADA"/>
    <w:rsid w:val="00BA029F"/>
    <w:rsid w:val="00BB0DBF"/>
    <w:rsid w:val="00BB159E"/>
    <w:rsid w:val="00BB6795"/>
    <w:rsid w:val="00BB6B4B"/>
    <w:rsid w:val="00BC0D97"/>
    <w:rsid w:val="00BC163F"/>
    <w:rsid w:val="00BC1EFF"/>
    <w:rsid w:val="00BD77EB"/>
    <w:rsid w:val="00BE12D5"/>
    <w:rsid w:val="00BE14F8"/>
    <w:rsid w:val="00BE15B5"/>
    <w:rsid w:val="00BE20DB"/>
    <w:rsid w:val="00BE247F"/>
    <w:rsid w:val="00BE38D2"/>
    <w:rsid w:val="00BE3DF6"/>
    <w:rsid w:val="00BE5808"/>
    <w:rsid w:val="00BE7227"/>
    <w:rsid w:val="00BE7502"/>
    <w:rsid w:val="00BF0C58"/>
    <w:rsid w:val="00BF0D16"/>
    <w:rsid w:val="00BF0DFA"/>
    <w:rsid w:val="00BF47D0"/>
    <w:rsid w:val="00BF570B"/>
    <w:rsid w:val="00BF5A26"/>
    <w:rsid w:val="00BF70D8"/>
    <w:rsid w:val="00C05C98"/>
    <w:rsid w:val="00C062DF"/>
    <w:rsid w:val="00C0684D"/>
    <w:rsid w:val="00C1069E"/>
    <w:rsid w:val="00C10852"/>
    <w:rsid w:val="00C110E2"/>
    <w:rsid w:val="00C1284D"/>
    <w:rsid w:val="00C24312"/>
    <w:rsid w:val="00C25765"/>
    <w:rsid w:val="00C30EE4"/>
    <w:rsid w:val="00C34E6F"/>
    <w:rsid w:val="00C400CD"/>
    <w:rsid w:val="00C40FBF"/>
    <w:rsid w:val="00C432DC"/>
    <w:rsid w:val="00C51726"/>
    <w:rsid w:val="00C56869"/>
    <w:rsid w:val="00C5766D"/>
    <w:rsid w:val="00C6073C"/>
    <w:rsid w:val="00C626E5"/>
    <w:rsid w:val="00C656B6"/>
    <w:rsid w:val="00C671CF"/>
    <w:rsid w:val="00C70C32"/>
    <w:rsid w:val="00C71782"/>
    <w:rsid w:val="00C7365A"/>
    <w:rsid w:val="00C839E7"/>
    <w:rsid w:val="00C85059"/>
    <w:rsid w:val="00CA08A6"/>
    <w:rsid w:val="00CA21FD"/>
    <w:rsid w:val="00CA3DB6"/>
    <w:rsid w:val="00CA69FB"/>
    <w:rsid w:val="00CA6D50"/>
    <w:rsid w:val="00CA74BF"/>
    <w:rsid w:val="00CB0DD0"/>
    <w:rsid w:val="00CB1F6B"/>
    <w:rsid w:val="00CB7307"/>
    <w:rsid w:val="00CD0A2F"/>
    <w:rsid w:val="00CD0F1F"/>
    <w:rsid w:val="00CD1464"/>
    <w:rsid w:val="00CD1858"/>
    <w:rsid w:val="00CD6872"/>
    <w:rsid w:val="00CD7B0A"/>
    <w:rsid w:val="00CE3DC2"/>
    <w:rsid w:val="00CE722C"/>
    <w:rsid w:val="00CE7920"/>
    <w:rsid w:val="00CF1191"/>
    <w:rsid w:val="00CF1B91"/>
    <w:rsid w:val="00CF1BD9"/>
    <w:rsid w:val="00CF2AD1"/>
    <w:rsid w:val="00CF4A70"/>
    <w:rsid w:val="00CF4CB7"/>
    <w:rsid w:val="00D0285A"/>
    <w:rsid w:val="00D04809"/>
    <w:rsid w:val="00D060AE"/>
    <w:rsid w:val="00D07AE3"/>
    <w:rsid w:val="00D12194"/>
    <w:rsid w:val="00D145AE"/>
    <w:rsid w:val="00D16DBD"/>
    <w:rsid w:val="00D23574"/>
    <w:rsid w:val="00D24E0C"/>
    <w:rsid w:val="00D256D8"/>
    <w:rsid w:val="00D273EB"/>
    <w:rsid w:val="00D354B9"/>
    <w:rsid w:val="00D40891"/>
    <w:rsid w:val="00D5002A"/>
    <w:rsid w:val="00D54745"/>
    <w:rsid w:val="00D5592A"/>
    <w:rsid w:val="00D56279"/>
    <w:rsid w:val="00D63B01"/>
    <w:rsid w:val="00D64EF6"/>
    <w:rsid w:val="00D65025"/>
    <w:rsid w:val="00D66E90"/>
    <w:rsid w:val="00D71EDD"/>
    <w:rsid w:val="00D754C6"/>
    <w:rsid w:val="00D8046F"/>
    <w:rsid w:val="00D8145E"/>
    <w:rsid w:val="00D84115"/>
    <w:rsid w:val="00D85656"/>
    <w:rsid w:val="00D85873"/>
    <w:rsid w:val="00D96CA5"/>
    <w:rsid w:val="00D96F28"/>
    <w:rsid w:val="00DA0CD7"/>
    <w:rsid w:val="00DA11B7"/>
    <w:rsid w:val="00DA30DE"/>
    <w:rsid w:val="00DA4248"/>
    <w:rsid w:val="00DA4A02"/>
    <w:rsid w:val="00DA5090"/>
    <w:rsid w:val="00DA6984"/>
    <w:rsid w:val="00DA74CF"/>
    <w:rsid w:val="00DB009E"/>
    <w:rsid w:val="00DB2B77"/>
    <w:rsid w:val="00DB4E75"/>
    <w:rsid w:val="00DC520F"/>
    <w:rsid w:val="00DD0EFA"/>
    <w:rsid w:val="00DD28ED"/>
    <w:rsid w:val="00DD6A69"/>
    <w:rsid w:val="00DE0958"/>
    <w:rsid w:val="00DE1B69"/>
    <w:rsid w:val="00DE3169"/>
    <w:rsid w:val="00DE3B29"/>
    <w:rsid w:val="00DE5BC7"/>
    <w:rsid w:val="00DF0802"/>
    <w:rsid w:val="00DF2325"/>
    <w:rsid w:val="00DF6047"/>
    <w:rsid w:val="00DF6BA8"/>
    <w:rsid w:val="00DF7F43"/>
    <w:rsid w:val="00E01B8A"/>
    <w:rsid w:val="00E04734"/>
    <w:rsid w:val="00E11F16"/>
    <w:rsid w:val="00E139B8"/>
    <w:rsid w:val="00E16C58"/>
    <w:rsid w:val="00E17D66"/>
    <w:rsid w:val="00E22349"/>
    <w:rsid w:val="00E2257C"/>
    <w:rsid w:val="00E24D3B"/>
    <w:rsid w:val="00E26182"/>
    <w:rsid w:val="00E266E8"/>
    <w:rsid w:val="00E2694C"/>
    <w:rsid w:val="00E344A9"/>
    <w:rsid w:val="00E34AC1"/>
    <w:rsid w:val="00E35469"/>
    <w:rsid w:val="00E42857"/>
    <w:rsid w:val="00E43E65"/>
    <w:rsid w:val="00E45A17"/>
    <w:rsid w:val="00E46EB1"/>
    <w:rsid w:val="00E4738B"/>
    <w:rsid w:val="00E532F7"/>
    <w:rsid w:val="00E53E49"/>
    <w:rsid w:val="00E543AF"/>
    <w:rsid w:val="00E55837"/>
    <w:rsid w:val="00E7043E"/>
    <w:rsid w:val="00E70A74"/>
    <w:rsid w:val="00E725BC"/>
    <w:rsid w:val="00E73F64"/>
    <w:rsid w:val="00E758DD"/>
    <w:rsid w:val="00E760AC"/>
    <w:rsid w:val="00E76F8B"/>
    <w:rsid w:val="00E81447"/>
    <w:rsid w:val="00E81846"/>
    <w:rsid w:val="00E81AAD"/>
    <w:rsid w:val="00E83180"/>
    <w:rsid w:val="00E83704"/>
    <w:rsid w:val="00E903F6"/>
    <w:rsid w:val="00E9323E"/>
    <w:rsid w:val="00E9386B"/>
    <w:rsid w:val="00E940B5"/>
    <w:rsid w:val="00E946F3"/>
    <w:rsid w:val="00EB1279"/>
    <w:rsid w:val="00EB1CA5"/>
    <w:rsid w:val="00EB35CF"/>
    <w:rsid w:val="00EB7504"/>
    <w:rsid w:val="00EC48D4"/>
    <w:rsid w:val="00EC48D8"/>
    <w:rsid w:val="00EC57CC"/>
    <w:rsid w:val="00EC6733"/>
    <w:rsid w:val="00ED17D4"/>
    <w:rsid w:val="00ED4C34"/>
    <w:rsid w:val="00ED7B7D"/>
    <w:rsid w:val="00EE089B"/>
    <w:rsid w:val="00EE1DC2"/>
    <w:rsid w:val="00EE2CEF"/>
    <w:rsid w:val="00EE2FE9"/>
    <w:rsid w:val="00EE405E"/>
    <w:rsid w:val="00EE4642"/>
    <w:rsid w:val="00EE60AC"/>
    <w:rsid w:val="00EE68B4"/>
    <w:rsid w:val="00EF36A7"/>
    <w:rsid w:val="00F01187"/>
    <w:rsid w:val="00F05F89"/>
    <w:rsid w:val="00F113EA"/>
    <w:rsid w:val="00F124B0"/>
    <w:rsid w:val="00F211D7"/>
    <w:rsid w:val="00F22735"/>
    <w:rsid w:val="00F305AD"/>
    <w:rsid w:val="00F34A8B"/>
    <w:rsid w:val="00F36A90"/>
    <w:rsid w:val="00F4292D"/>
    <w:rsid w:val="00F43487"/>
    <w:rsid w:val="00F50951"/>
    <w:rsid w:val="00F5160D"/>
    <w:rsid w:val="00F55BF8"/>
    <w:rsid w:val="00F570F6"/>
    <w:rsid w:val="00F6077C"/>
    <w:rsid w:val="00F61173"/>
    <w:rsid w:val="00F61A24"/>
    <w:rsid w:val="00F62EFE"/>
    <w:rsid w:val="00F64A52"/>
    <w:rsid w:val="00F70ABF"/>
    <w:rsid w:val="00F71680"/>
    <w:rsid w:val="00F7489B"/>
    <w:rsid w:val="00F77E01"/>
    <w:rsid w:val="00F82E93"/>
    <w:rsid w:val="00F84F7C"/>
    <w:rsid w:val="00F8588D"/>
    <w:rsid w:val="00F85E81"/>
    <w:rsid w:val="00F945AA"/>
    <w:rsid w:val="00F95397"/>
    <w:rsid w:val="00F95C9A"/>
    <w:rsid w:val="00FA4F25"/>
    <w:rsid w:val="00FA56C8"/>
    <w:rsid w:val="00FA60D6"/>
    <w:rsid w:val="00FB1970"/>
    <w:rsid w:val="00FB2E24"/>
    <w:rsid w:val="00FB3493"/>
    <w:rsid w:val="00FB6533"/>
    <w:rsid w:val="00FC69E9"/>
    <w:rsid w:val="00FC6AEA"/>
    <w:rsid w:val="00FC750E"/>
    <w:rsid w:val="00FC7689"/>
    <w:rsid w:val="00FC798E"/>
    <w:rsid w:val="00FD00CF"/>
    <w:rsid w:val="00FD24AE"/>
    <w:rsid w:val="00FD348B"/>
    <w:rsid w:val="00FD456D"/>
    <w:rsid w:val="00FD5192"/>
    <w:rsid w:val="00FD607D"/>
    <w:rsid w:val="00FD7313"/>
    <w:rsid w:val="00FE0D1A"/>
    <w:rsid w:val="00FE1435"/>
    <w:rsid w:val="00FE426E"/>
    <w:rsid w:val="00FE5625"/>
    <w:rsid w:val="00FE6FB8"/>
    <w:rsid w:val="00FF1B90"/>
    <w:rsid w:val="00FF2C26"/>
    <w:rsid w:val="00FF4BC8"/>
    <w:rsid w:val="00FF4ECE"/>
    <w:rsid w:val="00FF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35C5"/>
  <w15:docId w15:val="{AA94A5DC-04D1-47EC-AC23-8A8DD63C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6E5D"/>
    <w:rPr>
      <w:sz w:val="28"/>
      <w:szCs w:val="24"/>
    </w:rPr>
  </w:style>
  <w:style w:type="paragraph" w:styleId="Heading1">
    <w:name w:val="heading 1"/>
    <w:basedOn w:val="Normal"/>
    <w:next w:val="Normal"/>
    <w:qFormat/>
    <w:rsid w:val="005A388D"/>
    <w:pPr>
      <w:keepNext/>
      <w:ind w:firstLine="720"/>
      <w:jc w:val="center"/>
      <w:outlineLvl w:val="0"/>
    </w:pPr>
    <w:rPr>
      <w:rFonts w:ascii="VNtimes new roman" w:hAnsi="VNtimes new roman"/>
      <w:b/>
      <w:bCs/>
      <w:i/>
      <w:iCs/>
    </w:rPr>
  </w:style>
  <w:style w:type="paragraph" w:styleId="Heading2">
    <w:name w:val="heading 2"/>
    <w:basedOn w:val="Normal"/>
    <w:next w:val="Normal"/>
    <w:qFormat/>
    <w:rsid w:val="005A388D"/>
    <w:pPr>
      <w:keepNext/>
      <w:ind w:firstLine="540"/>
      <w:jc w:val="center"/>
      <w:outlineLvl w:val="1"/>
    </w:pPr>
    <w:rPr>
      <w:rFonts w:ascii="VNtimes new roman" w:hAnsi="VNtimes new roman"/>
      <w:b/>
      <w:bCs/>
      <w:sz w:val="32"/>
    </w:rPr>
  </w:style>
  <w:style w:type="paragraph" w:styleId="Heading4">
    <w:name w:val="heading 4"/>
    <w:basedOn w:val="Normal"/>
    <w:next w:val="Normal"/>
    <w:qFormat/>
    <w:rsid w:val="005A388D"/>
    <w:pPr>
      <w:keepNext/>
      <w:jc w:val="center"/>
      <w:outlineLvl w:val="3"/>
    </w:pPr>
    <w:rPr>
      <w:rFonts w:ascii="VNtimes new roman" w:hAnsi="VNtimes new roman"/>
      <w:b/>
      <w:bCs/>
      <w:sz w:val="32"/>
    </w:rPr>
  </w:style>
  <w:style w:type="paragraph" w:styleId="Heading5">
    <w:name w:val="heading 5"/>
    <w:basedOn w:val="Normal"/>
    <w:next w:val="Normal"/>
    <w:qFormat/>
    <w:rsid w:val="005A388D"/>
    <w:pPr>
      <w:keepNext/>
      <w:jc w:val="center"/>
      <w:outlineLvl w:val="4"/>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388D"/>
    <w:pPr>
      <w:ind w:firstLine="540"/>
      <w:jc w:val="both"/>
    </w:pPr>
    <w:rPr>
      <w:rFonts w:ascii="VNtimes new roman" w:hAnsi="VNtimes new roman"/>
      <w:i/>
      <w:iCs/>
      <w:sz w:val="26"/>
    </w:rPr>
  </w:style>
  <w:style w:type="paragraph" w:styleId="BodyTextIndent3">
    <w:name w:val="Body Text Indent 3"/>
    <w:basedOn w:val="Normal"/>
    <w:rsid w:val="005A388D"/>
    <w:pPr>
      <w:ind w:firstLine="711"/>
      <w:jc w:val="both"/>
    </w:pPr>
  </w:style>
  <w:style w:type="paragraph" w:styleId="BalloonText">
    <w:name w:val="Balloon Text"/>
    <w:basedOn w:val="Normal"/>
    <w:semiHidden/>
    <w:rsid w:val="00E26182"/>
    <w:rPr>
      <w:rFonts w:ascii="Tahoma" w:hAnsi="Tahoma" w:cs="Tahoma"/>
      <w:sz w:val="16"/>
      <w:szCs w:val="16"/>
    </w:rPr>
  </w:style>
  <w:style w:type="table" w:styleId="TableGrid">
    <w:name w:val="Table Grid"/>
    <w:basedOn w:val="TableNormal"/>
    <w:rsid w:val="00C62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039B1"/>
    <w:pPr>
      <w:tabs>
        <w:tab w:val="center" w:pos="4320"/>
        <w:tab w:val="right" w:pos="8640"/>
      </w:tabs>
    </w:pPr>
  </w:style>
  <w:style w:type="character" w:styleId="PageNumber">
    <w:name w:val="page number"/>
    <w:basedOn w:val="DefaultParagraphFont"/>
    <w:rsid w:val="00A039B1"/>
  </w:style>
  <w:style w:type="paragraph" w:styleId="Header">
    <w:name w:val="header"/>
    <w:basedOn w:val="Normal"/>
    <w:link w:val="HeaderChar"/>
    <w:uiPriority w:val="99"/>
    <w:rsid w:val="00A039B1"/>
    <w:pPr>
      <w:tabs>
        <w:tab w:val="center" w:pos="4320"/>
        <w:tab w:val="right" w:pos="8640"/>
      </w:tabs>
    </w:pPr>
  </w:style>
  <w:style w:type="paragraph" w:customStyle="1" w:styleId="CharCharCharChar">
    <w:name w:val="Char Char Char Char"/>
    <w:autoRedefine/>
    <w:rsid w:val="009C33B7"/>
    <w:pPr>
      <w:tabs>
        <w:tab w:val="left" w:pos="1152"/>
      </w:tabs>
      <w:spacing w:before="120" w:after="120" w:line="312" w:lineRule="auto"/>
    </w:pPr>
    <w:rPr>
      <w:rFonts w:ascii="Arial" w:hAnsi="Arial" w:cs="Arial"/>
      <w:sz w:val="26"/>
      <w:szCs w:val="26"/>
    </w:rPr>
  </w:style>
  <w:style w:type="character" w:customStyle="1" w:styleId="normal-h1">
    <w:name w:val="normal-h1"/>
    <w:rsid w:val="001D2FD1"/>
    <w:rPr>
      <w:rFonts w:ascii="Times New Roman" w:hAnsi="Times New Roman" w:cs="Times New Roman" w:hint="default"/>
      <w:color w:val="0000FF"/>
      <w:sz w:val="24"/>
      <w:szCs w:val="24"/>
    </w:rPr>
  </w:style>
  <w:style w:type="paragraph" w:customStyle="1" w:styleId="Char">
    <w:name w:val="Char"/>
    <w:basedOn w:val="Normal"/>
    <w:rsid w:val="001D2FD1"/>
    <w:pPr>
      <w:pageBreakBefore/>
      <w:spacing w:before="100" w:beforeAutospacing="1" w:after="100" w:afterAutospacing="1"/>
    </w:pPr>
    <w:rPr>
      <w:rFonts w:ascii="Tahoma" w:hAnsi="Tahoma" w:cs="Tahoma"/>
      <w:sz w:val="20"/>
      <w:szCs w:val="20"/>
    </w:rPr>
  </w:style>
  <w:style w:type="paragraph" w:styleId="BodyText2">
    <w:name w:val="Body Text 2"/>
    <w:aliases w:val="Body Text Indent Char1"/>
    <w:basedOn w:val="Normal"/>
    <w:rsid w:val="006A4237"/>
    <w:pPr>
      <w:ind w:right="-47"/>
      <w:jc w:val="both"/>
    </w:pPr>
    <w:rPr>
      <w:color w:val="800000"/>
      <w:szCs w:val="20"/>
    </w:rPr>
  </w:style>
  <w:style w:type="character" w:customStyle="1" w:styleId="HeaderChar">
    <w:name w:val="Header Char"/>
    <w:link w:val="Header"/>
    <w:uiPriority w:val="99"/>
    <w:rsid w:val="00B66501"/>
    <w:rPr>
      <w:sz w:val="28"/>
      <w:szCs w:val="24"/>
    </w:rPr>
  </w:style>
  <w:style w:type="character" w:customStyle="1" w:styleId="Footnote">
    <w:name w:val="Footnote_"/>
    <w:link w:val="Footnote0"/>
    <w:rsid w:val="00CB0DD0"/>
    <w:rPr>
      <w:sz w:val="21"/>
      <w:szCs w:val="21"/>
      <w:shd w:val="clear" w:color="auto" w:fill="FFFFFF"/>
    </w:rPr>
  </w:style>
  <w:style w:type="paragraph" w:customStyle="1" w:styleId="Footnote0">
    <w:name w:val="Footnote"/>
    <w:basedOn w:val="Normal"/>
    <w:link w:val="Footnote"/>
    <w:rsid w:val="00CB0DD0"/>
    <w:pPr>
      <w:widowControl w:val="0"/>
      <w:shd w:val="clear" w:color="auto" w:fill="FFFFFF"/>
      <w:spacing w:line="250" w:lineRule="exact"/>
      <w:jc w:val="both"/>
    </w:pPr>
    <w:rPr>
      <w:sz w:val="21"/>
      <w:szCs w:val="21"/>
    </w:rPr>
  </w:style>
  <w:style w:type="character" w:customStyle="1" w:styleId="Tablecaption">
    <w:name w:val="Table caption_"/>
    <w:link w:val="Tablecaption0"/>
    <w:locked/>
    <w:rsid w:val="00EF36A7"/>
    <w:rPr>
      <w:sz w:val="26"/>
      <w:szCs w:val="26"/>
      <w:shd w:val="clear" w:color="auto" w:fill="FFFFFF"/>
    </w:rPr>
  </w:style>
  <w:style w:type="paragraph" w:customStyle="1" w:styleId="Tablecaption0">
    <w:name w:val="Table caption"/>
    <w:basedOn w:val="Normal"/>
    <w:link w:val="Tablecaption"/>
    <w:rsid w:val="00EF36A7"/>
    <w:pPr>
      <w:widowControl w:val="0"/>
      <w:shd w:val="clear" w:color="auto" w:fill="FFFFFF"/>
      <w:spacing w:line="298" w:lineRule="exact"/>
    </w:pPr>
    <w:rPr>
      <w:sz w:val="26"/>
      <w:szCs w:val="26"/>
    </w:rPr>
  </w:style>
  <w:style w:type="character" w:customStyle="1" w:styleId="TablecaptionItalic">
    <w:name w:val="Table caption + Italic"/>
    <w:rsid w:val="00EF36A7"/>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paragraph" w:styleId="ListParagraph">
    <w:name w:val="List Paragraph"/>
    <w:basedOn w:val="Normal"/>
    <w:uiPriority w:val="34"/>
    <w:qFormat/>
    <w:rsid w:val="00751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87229">
      <w:bodyDiv w:val="1"/>
      <w:marLeft w:val="0"/>
      <w:marRight w:val="0"/>
      <w:marTop w:val="0"/>
      <w:marBottom w:val="0"/>
      <w:divBdr>
        <w:top w:val="none" w:sz="0" w:space="0" w:color="auto"/>
        <w:left w:val="none" w:sz="0" w:space="0" w:color="auto"/>
        <w:bottom w:val="none" w:sz="0" w:space="0" w:color="auto"/>
        <w:right w:val="none" w:sz="0" w:space="0" w:color="auto"/>
      </w:divBdr>
    </w:div>
    <w:div w:id="1070692459">
      <w:bodyDiv w:val="1"/>
      <w:marLeft w:val="0"/>
      <w:marRight w:val="0"/>
      <w:marTop w:val="0"/>
      <w:marBottom w:val="0"/>
      <w:divBdr>
        <w:top w:val="none" w:sz="0" w:space="0" w:color="auto"/>
        <w:left w:val="none" w:sz="0" w:space="0" w:color="auto"/>
        <w:bottom w:val="none" w:sz="0" w:space="0" w:color="auto"/>
        <w:right w:val="none" w:sz="0" w:space="0" w:color="auto"/>
      </w:divBdr>
    </w:div>
    <w:div w:id="1203207816">
      <w:bodyDiv w:val="1"/>
      <w:marLeft w:val="0"/>
      <w:marRight w:val="0"/>
      <w:marTop w:val="0"/>
      <w:marBottom w:val="0"/>
      <w:divBdr>
        <w:top w:val="none" w:sz="0" w:space="0" w:color="auto"/>
        <w:left w:val="none" w:sz="0" w:space="0" w:color="auto"/>
        <w:bottom w:val="none" w:sz="0" w:space="0" w:color="auto"/>
        <w:right w:val="none" w:sz="0" w:space="0" w:color="auto"/>
      </w:divBdr>
    </w:div>
    <w:div w:id="210602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ICD</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_RAINSEA_</dc:creator>
  <cp:keywords/>
  <cp:lastModifiedBy>Admin</cp:lastModifiedBy>
  <cp:revision>180</cp:revision>
  <cp:lastPrinted>2022-07-19T09:29:00Z</cp:lastPrinted>
  <dcterms:created xsi:type="dcterms:W3CDTF">2022-07-19T08:48:00Z</dcterms:created>
  <dcterms:modified xsi:type="dcterms:W3CDTF">2024-07-11T01:06:00Z</dcterms:modified>
</cp:coreProperties>
</file>