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922"/>
      </w:tblGrid>
      <w:tr w:rsidR="000E4729" w:rsidRPr="00B22BF0" w14:paraId="33477114" w14:textId="77777777">
        <w:trPr>
          <w:trHeight w:val="1264"/>
        </w:trPr>
        <w:tc>
          <w:tcPr>
            <w:tcW w:w="3452" w:type="dxa"/>
            <w:tcBorders>
              <w:top w:val="nil"/>
              <w:left w:val="nil"/>
              <w:bottom w:val="nil"/>
              <w:right w:val="nil"/>
            </w:tcBorders>
            <w:shd w:val="clear" w:color="auto" w:fill="auto"/>
          </w:tcPr>
          <w:p w14:paraId="63729846" w14:textId="77777777" w:rsidR="000E4729" w:rsidRPr="00B22BF0" w:rsidRDefault="000E4729" w:rsidP="00F9511A">
            <w:pPr>
              <w:jc w:val="center"/>
              <w:rPr>
                <w:b/>
                <w:sz w:val="26"/>
                <w:szCs w:val="28"/>
              </w:rPr>
            </w:pPr>
            <w:r w:rsidRPr="00B22BF0">
              <w:rPr>
                <w:b/>
                <w:sz w:val="26"/>
                <w:szCs w:val="28"/>
              </w:rPr>
              <w:t>HỘI ĐỒNG NHÂN DÂN</w:t>
            </w:r>
          </w:p>
          <w:p w14:paraId="3E48AD77" w14:textId="77777777" w:rsidR="000E4729" w:rsidRPr="00B22BF0" w:rsidRDefault="00B20E13" w:rsidP="00F9511A">
            <w:pPr>
              <w:jc w:val="center"/>
              <w:rPr>
                <w:b/>
                <w:sz w:val="26"/>
                <w:szCs w:val="28"/>
              </w:rPr>
            </w:pPr>
            <w:r>
              <w:rPr>
                <w:b/>
                <w:sz w:val="26"/>
                <w:szCs w:val="28"/>
              </w:rPr>
              <w:t>HUYỆN TUẦN GIÁO</w:t>
            </w:r>
          </w:p>
          <w:p w14:paraId="053387A0" w14:textId="2CE4306A" w:rsidR="000E4729" w:rsidRPr="00B22BF0" w:rsidRDefault="00DD2AEE" w:rsidP="00F9511A">
            <w:pPr>
              <w:rPr>
                <w:sz w:val="28"/>
              </w:rPr>
            </w:pPr>
            <w:r w:rsidRPr="00B22BF0">
              <w:rPr>
                <w:noProof/>
                <w:sz w:val="28"/>
              </w:rPr>
              <mc:AlternateContent>
                <mc:Choice Requires="wps">
                  <w:drawing>
                    <wp:anchor distT="0" distB="0" distL="114300" distR="114300" simplePos="0" relativeHeight="251657728" behindDoc="0" locked="0" layoutInCell="1" allowOverlap="1" wp14:anchorId="41EB9BAF" wp14:editId="5203E8DC">
                      <wp:simplePos x="0" y="0"/>
                      <wp:positionH relativeFrom="column">
                        <wp:posOffset>567055</wp:posOffset>
                      </wp:positionH>
                      <wp:positionV relativeFrom="paragraph">
                        <wp:posOffset>31750</wp:posOffset>
                      </wp:positionV>
                      <wp:extent cx="83058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8231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5pt" to="110.0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CyKvwEAAGgDAAAOAAAAZHJzL2Uyb0RvYy54bWysU02P2yAQvVfqf0DcGydZpUqtOHvIdntJ 20i7/QETwDYqMAhI7Pz7DuRjt+1ttT4ghpl5vPcGr+5Ha9hRhajRNXw2mXKmnECpXdfwX8+Pn5ac xQROgkGnGn5Skd+vP35YDb5Wc+zRSBUYgbhYD77hfUq+rqooemUhTtArR8kWg4VEYegqGWAgdGuq +XT6uRowSB9QqBjp9OGc5OuC37ZKpJ9tG1VipuHELZU1lHWf12q9groL4HstLjTgDSwsaEeX3qAe IAE7BP0flNUiYMQ2TQTaCttWC1U0kJrZ9B81Tz14VbSQOdHfbIrvByt+HHeBadnwO84cWBrRVjvF FtmZwceaCjZuF7I2Mbonv0XxOzKHmx5cpwrD55OntlnuqP5qyUH0hL8fvqOkGjgkLDaNbbAZkgxg Y5nG6TYNNSYm6HB5N10saWbimqqgvvb5ENM3hZblTcMNUS64cNzGlHlAfS3J1zh81MaUWRvHhoZ/ WcwXpSGi0TInc1kM3X5jAjtCfi3lK6Io87os4MHJAtYrkF8v+wTanPd0uXEXL7L8s5F7lKdduHpE 4ywsL08vv5fXcel++UHWfwAAAP//AwBQSwMEFAAGAAgAAAAhAP/f+f7aAAAABgEAAA8AAABkcnMv ZG93bnJldi54bWxMj8FOwzAQRO9I/IO1SFwqajcVqIQ4FQJy40IBcd3GSxIRr9PYbQNfz8IFjqMZ zbwp1pPv1YHG2AW2sJgbUMR1cB03Fl6eq4sVqJiQHfaBycInRViXpycF5i4c+YkOm9QoKeGYo4U2 pSHXOtYteYzzMBCL9x5Gj0nk2Gg34lHKfa8zY660x45locWB7lqqPzZ7byFWr7Srvmb1zLwtm0DZ 7v7xAa09P5tub0AlmtJfGH7wBR1KYdqGPbuoegur66UkLVzKI7GzzCxAbX+1Lgv9H7/8BgAA//8D AFBLAQItABQABgAIAAAAIQC2gziS/gAAAOEBAAATAAAAAAAAAAAAAAAAAAAAAABbQ29udGVudF9U eXBlc10ueG1sUEsBAi0AFAAGAAgAAAAhADj9If/WAAAAlAEAAAsAAAAAAAAAAAAAAAAALwEAAF9y ZWxzLy5yZWxzUEsBAi0AFAAGAAgAAAAhANNkLIq/AQAAaAMAAA4AAAAAAAAAAAAAAAAALgIAAGRy cy9lMm9Eb2MueG1sUEsBAi0AFAAGAAgAAAAhAP/f+f7aAAAABgEAAA8AAAAAAAAAAAAAAAAAGQQA AGRycy9kb3ducmV2LnhtbFBLBQYAAAAABAAEAPMAAAAgBQAAAAA= "/>
                  </w:pict>
                </mc:Fallback>
              </mc:AlternateContent>
            </w:r>
            <w:r w:rsidR="000E4729" w:rsidRPr="00B22BF0">
              <w:rPr>
                <w:sz w:val="28"/>
              </w:rPr>
              <w:t xml:space="preserve">    </w:t>
            </w:r>
          </w:p>
          <w:p w14:paraId="24E6ACFD" w14:textId="498F3474" w:rsidR="000E4729" w:rsidRPr="00B22BF0" w:rsidRDefault="000E4729" w:rsidP="005B5DA6">
            <w:pPr>
              <w:jc w:val="center"/>
              <w:rPr>
                <w:sz w:val="28"/>
              </w:rPr>
            </w:pPr>
            <w:r w:rsidRPr="00B22BF0">
              <w:rPr>
                <w:sz w:val="28"/>
              </w:rPr>
              <w:t>Số:</w:t>
            </w:r>
            <w:r w:rsidR="000A46E5" w:rsidRPr="00B22BF0">
              <w:rPr>
                <w:sz w:val="28"/>
              </w:rPr>
              <w:t xml:space="preserve"> </w:t>
            </w:r>
            <w:r w:rsidR="00B20E13">
              <w:rPr>
                <w:sz w:val="28"/>
              </w:rPr>
              <w:t xml:space="preserve">    </w:t>
            </w:r>
            <w:r w:rsidR="003E720D">
              <w:rPr>
                <w:sz w:val="28"/>
              </w:rPr>
              <w:t xml:space="preserve">  </w:t>
            </w:r>
            <w:r w:rsidR="00B20E13">
              <w:rPr>
                <w:sz w:val="28"/>
              </w:rPr>
              <w:t xml:space="preserve"> </w:t>
            </w:r>
            <w:r w:rsidR="006473AF" w:rsidRPr="00B22BF0">
              <w:rPr>
                <w:sz w:val="28"/>
              </w:rPr>
              <w:t>/NQ</w:t>
            </w:r>
            <w:r w:rsidRPr="00B22BF0">
              <w:rPr>
                <w:sz w:val="28"/>
              </w:rPr>
              <w:t>-HĐND</w:t>
            </w:r>
          </w:p>
        </w:tc>
        <w:tc>
          <w:tcPr>
            <w:tcW w:w="6131" w:type="dxa"/>
            <w:tcBorders>
              <w:top w:val="nil"/>
              <w:left w:val="nil"/>
              <w:bottom w:val="nil"/>
              <w:right w:val="nil"/>
            </w:tcBorders>
            <w:shd w:val="clear" w:color="auto" w:fill="auto"/>
          </w:tcPr>
          <w:p w14:paraId="408731AA" w14:textId="77777777" w:rsidR="000E4729" w:rsidRPr="00B22BF0" w:rsidRDefault="000E4729" w:rsidP="00F9511A">
            <w:pPr>
              <w:jc w:val="center"/>
              <w:rPr>
                <w:b/>
                <w:sz w:val="26"/>
                <w:szCs w:val="28"/>
              </w:rPr>
            </w:pPr>
            <w:r w:rsidRPr="00B22BF0">
              <w:rPr>
                <w:b/>
                <w:sz w:val="26"/>
                <w:szCs w:val="28"/>
              </w:rPr>
              <w:t>CỘNG HÒA XÃ HỘI CHỦ NGHĨA VIỆT NAM</w:t>
            </w:r>
          </w:p>
          <w:p w14:paraId="1D8912BD" w14:textId="77777777" w:rsidR="000E4729" w:rsidRPr="00B22BF0" w:rsidRDefault="000E4729" w:rsidP="00F9511A">
            <w:pPr>
              <w:jc w:val="center"/>
              <w:rPr>
                <w:b/>
                <w:sz w:val="28"/>
              </w:rPr>
            </w:pPr>
            <w:r w:rsidRPr="00B22BF0">
              <w:rPr>
                <w:b/>
                <w:sz w:val="28"/>
              </w:rPr>
              <w:t>Độc lập - Tự do - Hạnh phúc</w:t>
            </w:r>
          </w:p>
          <w:p w14:paraId="2EA0972E" w14:textId="6AB84E7B" w:rsidR="000E4729" w:rsidRPr="00B22BF0" w:rsidRDefault="00DD2AEE" w:rsidP="00F9511A">
            <w:pPr>
              <w:jc w:val="center"/>
              <w:rPr>
                <w:i/>
                <w:sz w:val="28"/>
              </w:rPr>
            </w:pPr>
            <w:r w:rsidRPr="00B22BF0">
              <w:rPr>
                <w:noProof/>
                <w:sz w:val="28"/>
              </w:rPr>
              <mc:AlternateContent>
                <mc:Choice Requires="wps">
                  <w:drawing>
                    <wp:anchor distT="0" distB="0" distL="114300" distR="114300" simplePos="0" relativeHeight="251658752" behindDoc="0" locked="0" layoutInCell="1" allowOverlap="1" wp14:anchorId="06C05A66" wp14:editId="1B0D5D12">
                      <wp:simplePos x="0" y="0"/>
                      <wp:positionH relativeFrom="column">
                        <wp:posOffset>860425</wp:posOffset>
                      </wp:positionH>
                      <wp:positionV relativeFrom="paragraph">
                        <wp:posOffset>33655</wp:posOffset>
                      </wp:positionV>
                      <wp:extent cx="2021205" cy="0"/>
                      <wp:effectExtent l="6985" t="5080" r="10160"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60A8"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2.65pt" to="226.9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eKVvwEAAGkDAAAOAAAAZHJzL2Uyb0RvYy54bWysU02P2yAQvVfqf0DcGzuWsmqtOHvIdntJ 20i7+wMmgG1UYBCQOPn3HcjHbttbtT4ghpl5vPcGL++P1rCDClGj6/h8VnOmnECp3dDxl+fHT585 iwmcBINOdfykIr9fffywnHyrGhzRSBUYgbjYTr7jY0q+raooRmUhztArR8keg4VEYRgqGWAidGuq pq7vqgmD9AGFipFOH85Jvir4fa9E+tn3USVmOk7cUllDWXd5rVZLaIcAftTiQgP+g4UF7ejSG9QD JGD7oP+BsloEjNinmUBbYd9roYoGUjOv/1LzNIJXRQuZE/3Npvh+sOLHYRuYlh1vOHNgaUQb7RS7 y85MPrZUsHbbkLWJo3vyGxS/InO4HsENqjB8Pnlqm+eO6o+WHERP+LvpO0qqgX3CYtOxDzZDkgHs WKZxuk1DHRMTdNjUzbypF5yJa66C9troQ0zfFFqWNx03xLkAw2ETUyYC7bUk3+PwURtThm0cmzr+ ZdEsSkNEo2VO5rIYht3aBHaA/FzKV1RR5m1ZwL2TBWxUIL9e9gm0Oe/pcuMuZmT9Zyd3KE/bcDWJ 5llYXt5efjBv49L9+oesfgMAAP//AwBQSwMEFAAGAAgAAAAhAPYdZsPaAAAABwEAAA8AAABkcnMv ZG93bnJldi54bWxMj8FOwzAQRO9I/IO1SFyq1qEhFQpxKgTkxoUC4rqNlyQiXqex2wa+nqUXOD7N aPZtsZ5crw40hs6zgatFAoq49rbjxsDrSzW/ARUissXeMxn4ogDr8vyswNz6Iz/TYRMbJSMccjTQ xjjkWoe6JYdh4QdiyT786DAKjo22Ix5l3PV6mSQr7bBjudDiQPct1Z+bvTMQqjfaVd+zepa8p42n 5e7h6RGNubyY7m5BRZriXxl+9UUdSnHa+j3boHrhNMukaiBLQUl+naXyyvbEuiz0f//yBwAA//8D AFBLAQItABQABgAIAAAAIQC2gziS/gAAAOEBAAATAAAAAAAAAAAAAAAAAAAAAABbQ29udGVudF9U eXBlc10ueG1sUEsBAi0AFAAGAAgAAAAhADj9If/WAAAAlAEAAAsAAAAAAAAAAAAAAAAALwEAAF9y ZWxzLy5yZWxzUEsBAi0AFAAGAAgAAAAhAKoV4pW/AQAAaQMAAA4AAAAAAAAAAAAAAAAALgIAAGRy cy9lMm9Eb2MueG1sUEsBAi0AFAAGAAgAAAAhAPYdZsPaAAAABwEAAA8AAAAAAAAAAAAAAAAAGQQA AGRycy9kb3ducmV2LnhtbFBLBQYAAAAABAAEAPMAAAAgBQAAAAA= "/>
                  </w:pict>
                </mc:Fallback>
              </mc:AlternateContent>
            </w:r>
            <w:r w:rsidR="000E4729" w:rsidRPr="00B22BF0">
              <w:rPr>
                <w:i/>
                <w:sz w:val="28"/>
              </w:rPr>
              <w:t xml:space="preserve">         </w:t>
            </w:r>
          </w:p>
          <w:p w14:paraId="61D4943A" w14:textId="7DBF6C74" w:rsidR="000E4729" w:rsidRPr="00B22BF0" w:rsidRDefault="00F10AEE" w:rsidP="004D2881">
            <w:pPr>
              <w:jc w:val="center"/>
              <w:rPr>
                <w:i/>
                <w:sz w:val="28"/>
              </w:rPr>
            </w:pPr>
            <w:r>
              <w:rPr>
                <w:i/>
                <w:sz w:val="28"/>
              </w:rPr>
              <w:t xml:space="preserve">   </w:t>
            </w:r>
            <w:r w:rsidR="00B20E13">
              <w:rPr>
                <w:i/>
                <w:sz w:val="28"/>
              </w:rPr>
              <w:t>Tuần Giáo</w:t>
            </w:r>
            <w:r w:rsidR="000E4729" w:rsidRPr="00B22BF0">
              <w:rPr>
                <w:i/>
                <w:sz w:val="28"/>
              </w:rPr>
              <w:t xml:space="preserve">, ngày </w:t>
            </w:r>
            <w:r w:rsidR="00E007F2">
              <w:rPr>
                <w:i/>
                <w:sz w:val="28"/>
              </w:rPr>
              <w:t>17</w:t>
            </w:r>
            <w:r w:rsidR="000E4729" w:rsidRPr="00B22BF0">
              <w:rPr>
                <w:i/>
                <w:sz w:val="28"/>
              </w:rPr>
              <w:t xml:space="preserve"> tháng </w:t>
            </w:r>
            <w:r w:rsidR="00D579E9">
              <w:rPr>
                <w:i/>
                <w:sz w:val="28"/>
              </w:rPr>
              <w:t>12</w:t>
            </w:r>
            <w:r w:rsidR="000E4729" w:rsidRPr="00B22BF0">
              <w:rPr>
                <w:i/>
                <w:sz w:val="28"/>
              </w:rPr>
              <w:t xml:space="preserve"> năm 20</w:t>
            </w:r>
            <w:r w:rsidR="002A1ACA">
              <w:rPr>
                <w:i/>
                <w:sz w:val="28"/>
              </w:rPr>
              <w:t>21</w:t>
            </w:r>
          </w:p>
        </w:tc>
      </w:tr>
    </w:tbl>
    <w:p w14:paraId="56C9D758" w14:textId="77777777" w:rsidR="00C5149F" w:rsidRPr="00B22BF0" w:rsidRDefault="00C5149F" w:rsidP="00C5149F">
      <w:pPr>
        <w:jc w:val="both"/>
        <w:rPr>
          <w:b/>
          <w:iCs/>
          <w:sz w:val="12"/>
          <w:szCs w:val="32"/>
          <w:lang w:val="pt-BR"/>
        </w:rPr>
      </w:pPr>
      <w:r w:rsidRPr="00B22BF0">
        <w:rPr>
          <w:b/>
          <w:iCs/>
          <w:sz w:val="28"/>
          <w:szCs w:val="32"/>
          <w:lang w:val="pt-BR"/>
        </w:rPr>
        <w:t xml:space="preserve"> </w:t>
      </w:r>
    </w:p>
    <w:p w14:paraId="185724F6" w14:textId="294AA003" w:rsidR="00273A80" w:rsidRPr="003E720D" w:rsidRDefault="003E720D" w:rsidP="003E720D">
      <w:pPr>
        <w:tabs>
          <w:tab w:val="left" w:pos="1380"/>
        </w:tabs>
        <w:rPr>
          <w:b/>
          <w:iCs/>
          <w:sz w:val="28"/>
          <w:szCs w:val="28"/>
          <w:lang w:val="pt-BR"/>
        </w:rPr>
      </w:pPr>
      <w:r>
        <w:rPr>
          <w:b/>
          <w:iCs/>
          <w:sz w:val="10"/>
          <w:szCs w:val="14"/>
          <w:lang w:val="pt-BR"/>
        </w:rPr>
        <w:t xml:space="preserve">                                       </w:t>
      </w:r>
      <w:r w:rsidRPr="003E720D">
        <w:rPr>
          <w:b/>
          <w:iCs/>
          <w:sz w:val="28"/>
          <w:szCs w:val="28"/>
          <w:lang w:val="pt-BR"/>
        </w:rPr>
        <w:t>(Dự thảo)</w:t>
      </w:r>
    </w:p>
    <w:p w14:paraId="6231AA9C" w14:textId="77777777" w:rsidR="00C5149F" w:rsidRPr="00B22BF0" w:rsidRDefault="00C5149F" w:rsidP="00273A80">
      <w:pPr>
        <w:jc w:val="center"/>
        <w:rPr>
          <w:b/>
          <w:iCs/>
          <w:sz w:val="28"/>
          <w:szCs w:val="32"/>
          <w:lang w:val="pt-BR"/>
        </w:rPr>
      </w:pPr>
      <w:r w:rsidRPr="00B22BF0">
        <w:rPr>
          <w:b/>
          <w:iCs/>
          <w:sz w:val="28"/>
          <w:szCs w:val="32"/>
          <w:lang w:val="pt-BR"/>
        </w:rPr>
        <w:t>NGHỊ QUYẾT</w:t>
      </w:r>
    </w:p>
    <w:p w14:paraId="7624E67D" w14:textId="77777777" w:rsidR="00D141B9" w:rsidRPr="00D141B9" w:rsidRDefault="00D141B9" w:rsidP="00D141B9">
      <w:pPr>
        <w:jc w:val="center"/>
        <w:rPr>
          <w:b/>
          <w:bCs/>
          <w:sz w:val="28"/>
          <w:szCs w:val="28"/>
          <w:lang w:val="pt-BR"/>
        </w:rPr>
      </w:pPr>
      <w:r w:rsidRPr="00D141B9">
        <w:rPr>
          <w:b/>
          <w:bCs/>
          <w:sz w:val="28"/>
          <w:szCs w:val="28"/>
          <w:lang w:val="pt-BR"/>
        </w:rPr>
        <w:t xml:space="preserve">Nghị quyết về tổ chức các kỷ họp thường lệ </w:t>
      </w:r>
    </w:p>
    <w:p w14:paraId="58ACA01F" w14:textId="225D7381" w:rsidR="00D141B9" w:rsidRPr="00D141B9" w:rsidRDefault="00D141B9" w:rsidP="00D141B9">
      <w:pPr>
        <w:jc w:val="center"/>
        <w:rPr>
          <w:b/>
          <w:bCs/>
          <w:sz w:val="28"/>
          <w:szCs w:val="28"/>
          <w:lang w:val="pt-BR"/>
        </w:rPr>
      </w:pPr>
      <w:r w:rsidRPr="00D141B9">
        <w:rPr>
          <w:b/>
          <w:bCs/>
          <w:sz w:val="28"/>
          <w:szCs w:val="28"/>
          <w:lang w:val="pt-BR"/>
        </w:rPr>
        <w:t>của HĐND huyện năm 2022</w:t>
      </w:r>
    </w:p>
    <w:p w14:paraId="421CB2B7" w14:textId="77777777" w:rsidR="00D141B9" w:rsidRPr="00D579E9" w:rsidRDefault="00D141B9" w:rsidP="00D579E9">
      <w:pPr>
        <w:rPr>
          <w:lang w:val="pt-BR"/>
        </w:rPr>
      </w:pPr>
    </w:p>
    <w:p w14:paraId="5057D71F" w14:textId="77777777" w:rsidR="00C5149F" w:rsidRPr="00B22BF0" w:rsidRDefault="00C5149F" w:rsidP="001B7CA6">
      <w:pPr>
        <w:jc w:val="center"/>
        <w:rPr>
          <w:b/>
          <w:sz w:val="26"/>
          <w:szCs w:val="26"/>
        </w:rPr>
      </w:pPr>
      <w:r w:rsidRPr="00B22BF0">
        <w:rPr>
          <w:b/>
          <w:sz w:val="26"/>
          <w:szCs w:val="26"/>
        </w:rPr>
        <w:t xml:space="preserve">HỘI ĐỒNG NHÂN DÂN </w:t>
      </w:r>
      <w:r w:rsidR="00B20E13">
        <w:rPr>
          <w:b/>
          <w:sz w:val="26"/>
          <w:szCs w:val="26"/>
        </w:rPr>
        <w:t>HUYỆN TUẦN GIÁO</w:t>
      </w:r>
    </w:p>
    <w:p w14:paraId="54E4AE68" w14:textId="602BC9E8" w:rsidR="00C5149F" w:rsidRDefault="00C5149F" w:rsidP="00C5149F">
      <w:pPr>
        <w:jc w:val="center"/>
        <w:rPr>
          <w:b/>
          <w:sz w:val="26"/>
          <w:szCs w:val="26"/>
        </w:rPr>
      </w:pPr>
      <w:r w:rsidRPr="00B22BF0">
        <w:rPr>
          <w:b/>
          <w:sz w:val="26"/>
          <w:szCs w:val="26"/>
        </w:rPr>
        <w:t>KHOÁ X</w:t>
      </w:r>
      <w:r w:rsidR="00B20E13">
        <w:rPr>
          <w:b/>
          <w:sz w:val="26"/>
          <w:szCs w:val="26"/>
        </w:rPr>
        <w:t>XI</w:t>
      </w:r>
      <w:r w:rsidRPr="00B22BF0">
        <w:rPr>
          <w:b/>
          <w:sz w:val="26"/>
          <w:szCs w:val="26"/>
        </w:rPr>
        <w:t xml:space="preserve">, KỲ HỌP THỨ </w:t>
      </w:r>
      <w:r w:rsidR="00E007F2">
        <w:rPr>
          <w:b/>
          <w:sz w:val="26"/>
          <w:szCs w:val="26"/>
        </w:rPr>
        <w:t>BA</w:t>
      </w:r>
    </w:p>
    <w:p w14:paraId="346F98A2" w14:textId="77777777" w:rsidR="0080597E" w:rsidRDefault="0080597E" w:rsidP="00C5149F">
      <w:pPr>
        <w:jc w:val="center"/>
        <w:rPr>
          <w:b/>
          <w:sz w:val="26"/>
          <w:szCs w:val="26"/>
        </w:rPr>
      </w:pPr>
    </w:p>
    <w:p w14:paraId="6403A611" w14:textId="77777777" w:rsidR="00F97CDA" w:rsidRPr="0085407A" w:rsidRDefault="00F97CDA" w:rsidP="00C5149F">
      <w:pPr>
        <w:jc w:val="center"/>
        <w:rPr>
          <w:b/>
          <w:sz w:val="4"/>
          <w:szCs w:val="4"/>
        </w:rPr>
      </w:pPr>
    </w:p>
    <w:p w14:paraId="7B06D5A8" w14:textId="77777777" w:rsidR="00F97CDA" w:rsidRDefault="00F97CDA" w:rsidP="00F97CDA">
      <w:pPr>
        <w:spacing w:before="40" w:after="40" w:line="276" w:lineRule="auto"/>
        <w:ind w:firstLine="654"/>
        <w:jc w:val="both"/>
        <w:rPr>
          <w:i/>
          <w:sz w:val="28"/>
          <w:szCs w:val="28"/>
        </w:rPr>
      </w:pPr>
      <w:r w:rsidRPr="00F97CDA">
        <w:rPr>
          <w:i/>
          <w:sz w:val="28"/>
          <w:szCs w:val="28"/>
        </w:rPr>
        <w:t>Căn cứ Luật Tổ chức chính quyền địa phương</w:t>
      </w:r>
      <w:r w:rsidR="000547EC">
        <w:rPr>
          <w:i/>
          <w:sz w:val="28"/>
          <w:szCs w:val="28"/>
        </w:rPr>
        <w:t>,</w:t>
      </w:r>
      <w:r w:rsidRPr="00F97CDA">
        <w:rPr>
          <w:i/>
          <w:sz w:val="28"/>
          <w:szCs w:val="28"/>
        </w:rPr>
        <w:t xml:space="preserve"> ngày 19/6/2015; Luật sửa đổi, bổ sung một số điều của Luật Tổ chức Chính phủ và Luật tổ chức chính quyền địa phương</w:t>
      </w:r>
      <w:r w:rsidR="000547EC">
        <w:rPr>
          <w:i/>
          <w:sz w:val="28"/>
          <w:szCs w:val="28"/>
        </w:rPr>
        <w:t>,</w:t>
      </w:r>
      <w:r w:rsidRPr="00F97CDA">
        <w:rPr>
          <w:i/>
          <w:sz w:val="28"/>
          <w:szCs w:val="28"/>
        </w:rPr>
        <w:t xml:space="preserve"> ngày 22/11/2019;</w:t>
      </w:r>
    </w:p>
    <w:p w14:paraId="2D7A9100" w14:textId="1CB0699A" w:rsidR="00C5149F" w:rsidRPr="00F97CDA" w:rsidRDefault="00526B33" w:rsidP="00F97CDA">
      <w:pPr>
        <w:spacing w:before="120" w:after="120"/>
        <w:ind w:firstLine="654"/>
        <w:jc w:val="both"/>
        <w:rPr>
          <w:i/>
          <w:sz w:val="28"/>
          <w:szCs w:val="28"/>
        </w:rPr>
      </w:pPr>
      <w:r>
        <w:rPr>
          <w:i/>
          <w:iCs/>
          <w:sz w:val="28"/>
        </w:rPr>
        <w:t xml:space="preserve">Sau khi xem </w:t>
      </w:r>
      <w:r w:rsidR="00221148" w:rsidRPr="00F97CDA">
        <w:rPr>
          <w:i/>
          <w:iCs/>
          <w:sz w:val="28"/>
        </w:rPr>
        <w:t>Xét Tờ trình số</w:t>
      </w:r>
      <w:r w:rsidR="003E720D">
        <w:rPr>
          <w:i/>
          <w:iCs/>
          <w:sz w:val="28"/>
        </w:rPr>
        <w:t xml:space="preserve"> </w:t>
      </w:r>
      <w:r w:rsidR="00221148" w:rsidRPr="00F97CDA">
        <w:rPr>
          <w:i/>
          <w:iCs/>
          <w:sz w:val="28"/>
        </w:rPr>
        <w:t>/TTr-</w:t>
      </w:r>
      <w:r w:rsidR="003E720D">
        <w:rPr>
          <w:i/>
          <w:iCs/>
          <w:sz w:val="28"/>
        </w:rPr>
        <w:t xml:space="preserve">TT </w:t>
      </w:r>
      <w:r w:rsidR="00C5149F" w:rsidRPr="00F97CDA">
        <w:rPr>
          <w:i/>
          <w:iCs/>
          <w:sz w:val="28"/>
        </w:rPr>
        <w:t>HĐND</w:t>
      </w:r>
      <w:r w:rsidR="00685C63" w:rsidRPr="00F97CDA">
        <w:rPr>
          <w:i/>
          <w:iCs/>
          <w:sz w:val="28"/>
        </w:rPr>
        <w:t>,</w:t>
      </w:r>
      <w:r w:rsidR="00C5149F" w:rsidRPr="00F97CDA">
        <w:rPr>
          <w:i/>
          <w:iCs/>
          <w:sz w:val="28"/>
        </w:rPr>
        <w:t xml:space="preserve"> ngày</w:t>
      </w:r>
      <w:r w:rsidR="00FC29FA" w:rsidRPr="00F97CDA">
        <w:rPr>
          <w:i/>
          <w:iCs/>
          <w:sz w:val="28"/>
        </w:rPr>
        <w:t xml:space="preserve"> </w:t>
      </w:r>
      <w:r w:rsidR="003E720D">
        <w:rPr>
          <w:i/>
          <w:iCs/>
          <w:sz w:val="28"/>
        </w:rPr>
        <w:t>08</w:t>
      </w:r>
      <w:r w:rsidR="004B747D" w:rsidRPr="00F97CDA">
        <w:rPr>
          <w:i/>
          <w:iCs/>
          <w:sz w:val="28"/>
        </w:rPr>
        <w:t xml:space="preserve"> </w:t>
      </w:r>
      <w:r w:rsidR="00C5149F" w:rsidRPr="00F97CDA">
        <w:rPr>
          <w:i/>
          <w:iCs/>
          <w:sz w:val="28"/>
        </w:rPr>
        <w:t xml:space="preserve">tháng </w:t>
      </w:r>
      <w:r w:rsidR="006F34EB">
        <w:rPr>
          <w:i/>
          <w:iCs/>
          <w:sz w:val="28"/>
        </w:rPr>
        <w:t>12</w:t>
      </w:r>
      <w:r w:rsidR="000A46E5" w:rsidRPr="00F97CDA">
        <w:rPr>
          <w:i/>
          <w:iCs/>
          <w:sz w:val="28"/>
        </w:rPr>
        <w:t xml:space="preserve"> năm 20</w:t>
      </w:r>
      <w:r w:rsidR="007D44BD">
        <w:rPr>
          <w:i/>
          <w:iCs/>
          <w:sz w:val="28"/>
        </w:rPr>
        <w:t>21</w:t>
      </w:r>
      <w:r w:rsidR="00C5149F" w:rsidRPr="00F97CDA">
        <w:rPr>
          <w:i/>
          <w:iCs/>
          <w:sz w:val="28"/>
        </w:rPr>
        <w:t xml:space="preserve"> của Thường trực Hội đồng nhân dân </w:t>
      </w:r>
      <w:r w:rsidR="005D7511" w:rsidRPr="00F97CDA">
        <w:rPr>
          <w:i/>
          <w:iCs/>
          <w:sz w:val="28"/>
        </w:rPr>
        <w:t>huyện</w:t>
      </w:r>
      <w:r w:rsidR="00F97CDA">
        <w:rPr>
          <w:i/>
          <w:iCs/>
          <w:sz w:val="28"/>
        </w:rPr>
        <w:t xml:space="preserve"> khoá XX</w:t>
      </w:r>
      <w:r w:rsidR="006F34EB">
        <w:rPr>
          <w:i/>
          <w:iCs/>
          <w:sz w:val="28"/>
        </w:rPr>
        <w:t>I</w:t>
      </w:r>
      <w:r w:rsidR="00C5149F" w:rsidRPr="00F97CDA">
        <w:rPr>
          <w:i/>
          <w:iCs/>
          <w:sz w:val="28"/>
        </w:rPr>
        <w:t xml:space="preserve"> về</w:t>
      </w:r>
      <w:r w:rsidR="00F97CDA">
        <w:rPr>
          <w:i/>
          <w:iCs/>
          <w:sz w:val="28"/>
        </w:rPr>
        <w:t xml:space="preserve"> </w:t>
      </w:r>
      <w:r w:rsidR="00C5149F" w:rsidRPr="00F97CDA">
        <w:rPr>
          <w:i/>
          <w:iCs/>
          <w:sz w:val="28"/>
        </w:rPr>
        <w:t xml:space="preserve">tổ chức các kỳ họp thường lệ </w:t>
      </w:r>
      <w:r w:rsidR="00F97CDA">
        <w:rPr>
          <w:i/>
          <w:iCs/>
          <w:sz w:val="28"/>
        </w:rPr>
        <w:t>năm 202</w:t>
      </w:r>
      <w:r w:rsidR="00E007F2">
        <w:rPr>
          <w:i/>
          <w:iCs/>
          <w:sz w:val="28"/>
        </w:rPr>
        <w:t>2</w:t>
      </w:r>
      <w:r w:rsidR="00F97CDA">
        <w:rPr>
          <w:i/>
          <w:iCs/>
          <w:sz w:val="28"/>
          <w:szCs w:val="28"/>
        </w:rPr>
        <w:t xml:space="preserve"> và</w:t>
      </w:r>
      <w:r w:rsidR="00C5149F" w:rsidRPr="00F97CDA">
        <w:rPr>
          <w:i/>
          <w:iCs/>
          <w:sz w:val="28"/>
          <w:szCs w:val="28"/>
        </w:rPr>
        <w:t xml:space="preserve"> ý kiến của đại biểu </w:t>
      </w:r>
      <w:r w:rsidR="007D44BD">
        <w:rPr>
          <w:i/>
          <w:iCs/>
          <w:sz w:val="28"/>
          <w:szCs w:val="28"/>
        </w:rPr>
        <w:t>tại kỳ họp</w:t>
      </w:r>
      <w:r w:rsidR="00F97CDA">
        <w:rPr>
          <w:i/>
          <w:iCs/>
          <w:sz w:val="28"/>
          <w:szCs w:val="28"/>
        </w:rPr>
        <w:t>.</w:t>
      </w:r>
    </w:p>
    <w:p w14:paraId="52196A97" w14:textId="77777777" w:rsidR="00C5149F" w:rsidRPr="00B22BF0" w:rsidRDefault="00C5149F" w:rsidP="00C5149F">
      <w:pPr>
        <w:spacing w:before="240" w:after="240"/>
        <w:jc w:val="center"/>
        <w:rPr>
          <w:b/>
          <w:bCs/>
          <w:sz w:val="30"/>
        </w:rPr>
      </w:pPr>
      <w:r w:rsidRPr="00B22BF0">
        <w:rPr>
          <w:b/>
          <w:bCs/>
          <w:sz w:val="30"/>
        </w:rPr>
        <w:t>QUYẾT NGHỊ:</w:t>
      </w:r>
    </w:p>
    <w:p w14:paraId="341B0889" w14:textId="75A572EC" w:rsidR="00526B33" w:rsidRPr="00526B33" w:rsidRDefault="00C5149F" w:rsidP="00714EC8">
      <w:pPr>
        <w:pStyle w:val="BodyTextIndent"/>
        <w:spacing w:before="120" w:after="120"/>
        <w:ind w:firstLine="709"/>
        <w:rPr>
          <w:bCs/>
          <w:sz w:val="28"/>
          <w:szCs w:val="28"/>
        </w:rPr>
      </w:pPr>
      <w:r w:rsidRPr="00B22BF0">
        <w:rPr>
          <w:b/>
          <w:sz w:val="28"/>
          <w:szCs w:val="28"/>
        </w:rPr>
        <w:t xml:space="preserve">Điều 1. </w:t>
      </w:r>
      <w:r w:rsidR="00526B33" w:rsidRPr="00526B33">
        <w:rPr>
          <w:bCs/>
          <w:sz w:val="28"/>
          <w:szCs w:val="28"/>
        </w:rPr>
        <w:t xml:space="preserve">Ban hành kế hoạch tổ chức </w:t>
      </w:r>
      <w:r w:rsidR="00526B33">
        <w:rPr>
          <w:bCs/>
          <w:sz w:val="28"/>
          <w:szCs w:val="28"/>
        </w:rPr>
        <w:t xml:space="preserve">các </w:t>
      </w:r>
      <w:r w:rsidR="00526B33" w:rsidRPr="00526B33">
        <w:rPr>
          <w:bCs/>
          <w:sz w:val="28"/>
          <w:szCs w:val="28"/>
        </w:rPr>
        <w:t>kỳ họp thường lệ</w:t>
      </w:r>
      <w:r w:rsidR="00526B33">
        <w:rPr>
          <w:bCs/>
          <w:sz w:val="28"/>
          <w:szCs w:val="28"/>
        </w:rPr>
        <w:t xml:space="preserve"> trong năm 202</w:t>
      </w:r>
      <w:r w:rsidR="007E23E8">
        <w:rPr>
          <w:bCs/>
          <w:sz w:val="28"/>
          <w:szCs w:val="28"/>
        </w:rPr>
        <w:t>2</w:t>
      </w:r>
      <w:r w:rsidR="00526B33">
        <w:rPr>
          <w:bCs/>
          <w:sz w:val="28"/>
          <w:szCs w:val="28"/>
        </w:rPr>
        <w:t xml:space="preserve"> của Hội đồng nhân dân huyện khoá XXI, nhiệm kỳ 2021 </w:t>
      </w:r>
      <w:r w:rsidR="0085407A">
        <w:rPr>
          <w:bCs/>
          <w:sz w:val="28"/>
          <w:szCs w:val="28"/>
        </w:rPr>
        <w:t>-</w:t>
      </w:r>
      <w:r w:rsidR="00526B33">
        <w:rPr>
          <w:bCs/>
          <w:sz w:val="28"/>
          <w:szCs w:val="28"/>
        </w:rPr>
        <w:t xml:space="preserve"> 2026 gồm các nội dung sau:</w:t>
      </w:r>
    </w:p>
    <w:p w14:paraId="401DDE1B" w14:textId="03B8ACD2" w:rsidR="00E007F2" w:rsidRPr="006368C9" w:rsidRDefault="00E007F2" w:rsidP="00E007F2">
      <w:pPr>
        <w:spacing w:before="60" w:after="60"/>
        <w:ind w:firstLine="654"/>
        <w:jc w:val="both"/>
        <w:rPr>
          <w:b/>
          <w:bCs/>
          <w:iCs/>
          <w:sz w:val="28"/>
          <w:szCs w:val="28"/>
        </w:rPr>
      </w:pPr>
      <w:r>
        <w:rPr>
          <w:b/>
          <w:bCs/>
          <w:iCs/>
          <w:sz w:val="28"/>
          <w:szCs w:val="28"/>
        </w:rPr>
        <w:t>1</w:t>
      </w:r>
      <w:r w:rsidRPr="006368C9">
        <w:rPr>
          <w:b/>
          <w:bCs/>
          <w:iCs/>
          <w:sz w:val="28"/>
          <w:szCs w:val="28"/>
        </w:rPr>
        <w:t>. Số lượng, thời gian tổ chức kỳ họp thường lệ của HĐND huyện năm 2022.</w:t>
      </w:r>
    </w:p>
    <w:p w14:paraId="54DE7BFD" w14:textId="20EEAC3B" w:rsidR="00E007F2" w:rsidRPr="006368C9" w:rsidRDefault="00E007F2" w:rsidP="00E007F2">
      <w:pPr>
        <w:spacing w:before="60" w:after="60"/>
        <w:ind w:firstLine="654"/>
        <w:jc w:val="both"/>
        <w:rPr>
          <w:iCs/>
          <w:sz w:val="28"/>
          <w:szCs w:val="28"/>
        </w:rPr>
      </w:pPr>
      <w:r>
        <w:rPr>
          <w:b/>
          <w:bCs/>
          <w:iCs/>
          <w:sz w:val="28"/>
          <w:szCs w:val="28"/>
        </w:rPr>
        <w:t>1</w:t>
      </w:r>
      <w:r w:rsidRPr="006368C9">
        <w:rPr>
          <w:b/>
          <w:bCs/>
          <w:iCs/>
          <w:sz w:val="28"/>
          <w:szCs w:val="28"/>
        </w:rPr>
        <w:t>.1. Số lượng các kỳ họp:</w:t>
      </w:r>
      <w:r w:rsidRPr="006368C9">
        <w:rPr>
          <w:iCs/>
          <w:sz w:val="28"/>
          <w:szCs w:val="28"/>
        </w:rPr>
        <w:t xml:space="preserve"> 02 kỳ</w:t>
      </w:r>
    </w:p>
    <w:p w14:paraId="76476C01" w14:textId="0002DB32" w:rsidR="00E007F2" w:rsidRPr="00BF2C6B" w:rsidRDefault="00BF2C6B" w:rsidP="00E007F2">
      <w:pPr>
        <w:spacing w:before="60" w:after="60"/>
        <w:ind w:firstLine="654"/>
        <w:jc w:val="both"/>
        <w:rPr>
          <w:b/>
          <w:bCs/>
          <w:iCs/>
          <w:sz w:val="28"/>
          <w:szCs w:val="28"/>
        </w:rPr>
      </w:pPr>
      <w:r w:rsidRPr="00BF2C6B">
        <w:rPr>
          <w:b/>
          <w:bCs/>
          <w:iCs/>
          <w:sz w:val="28"/>
          <w:szCs w:val="28"/>
        </w:rPr>
        <w:t>1</w:t>
      </w:r>
      <w:r w:rsidR="00E007F2" w:rsidRPr="00BF2C6B">
        <w:rPr>
          <w:b/>
          <w:bCs/>
          <w:iCs/>
          <w:sz w:val="28"/>
          <w:szCs w:val="28"/>
        </w:rPr>
        <w:t xml:space="preserve">.2. Thời gian tổ chức kỳ họp: </w:t>
      </w:r>
    </w:p>
    <w:p w14:paraId="2D074D10" w14:textId="77777777" w:rsidR="00E007F2" w:rsidRPr="006368C9" w:rsidRDefault="00E007F2" w:rsidP="00E007F2">
      <w:pPr>
        <w:spacing w:before="60" w:after="60"/>
        <w:ind w:firstLine="654"/>
        <w:jc w:val="both"/>
        <w:rPr>
          <w:iCs/>
          <w:sz w:val="28"/>
          <w:szCs w:val="28"/>
        </w:rPr>
      </w:pPr>
      <w:r w:rsidRPr="006368C9">
        <w:rPr>
          <w:iCs/>
          <w:sz w:val="28"/>
          <w:szCs w:val="28"/>
        </w:rPr>
        <w:t>- Kỳ họp thường lệ giữa năm tổ chức vào đầu tháng 7/2022</w:t>
      </w:r>
    </w:p>
    <w:p w14:paraId="0C242B78" w14:textId="77777777" w:rsidR="00E007F2" w:rsidRPr="006368C9" w:rsidRDefault="00E007F2" w:rsidP="00E007F2">
      <w:pPr>
        <w:spacing w:before="60" w:after="60"/>
        <w:ind w:firstLine="654"/>
        <w:jc w:val="both"/>
        <w:rPr>
          <w:iCs/>
          <w:sz w:val="28"/>
          <w:szCs w:val="28"/>
        </w:rPr>
      </w:pPr>
      <w:r w:rsidRPr="006368C9">
        <w:rPr>
          <w:iCs/>
          <w:sz w:val="28"/>
          <w:szCs w:val="28"/>
        </w:rPr>
        <w:t>- Kỳ họp thường lệ cuối năm tổ chức vào cuối tháng 12/2022</w:t>
      </w:r>
    </w:p>
    <w:p w14:paraId="62A44719" w14:textId="2B386A49" w:rsidR="00E007F2" w:rsidRPr="006368C9" w:rsidRDefault="00E007F2" w:rsidP="00E007F2">
      <w:pPr>
        <w:spacing w:before="60" w:after="60"/>
        <w:ind w:firstLine="654"/>
        <w:rPr>
          <w:b/>
          <w:bCs/>
          <w:sz w:val="28"/>
          <w:szCs w:val="28"/>
        </w:rPr>
      </w:pPr>
      <w:r>
        <w:rPr>
          <w:b/>
          <w:bCs/>
          <w:sz w:val="28"/>
          <w:szCs w:val="28"/>
        </w:rPr>
        <w:t>2</w:t>
      </w:r>
      <w:r w:rsidRPr="006368C9">
        <w:rPr>
          <w:b/>
          <w:bCs/>
          <w:sz w:val="28"/>
          <w:szCs w:val="28"/>
        </w:rPr>
        <w:t xml:space="preserve">. </w:t>
      </w:r>
      <w:r w:rsidR="00942596">
        <w:rPr>
          <w:b/>
          <w:bCs/>
          <w:sz w:val="28"/>
          <w:szCs w:val="28"/>
        </w:rPr>
        <w:t>N</w:t>
      </w:r>
      <w:r w:rsidRPr="006368C9">
        <w:rPr>
          <w:b/>
          <w:bCs/>
          <w:sz w:val="28"/>
          <w:szCs w:val="28"/>
        </w:rPr>
        <w:t xml:space="preserve">ội </w:t>
      </w:r>
      <w:r w:rsidR="00942596">
        <w:rPr>
          <w:b/>
          <w:bCs/>
          <w:sz w:val="28"/>
          <w:szCs w:val="28"/>
        </w:rPr>
        <w:t xml:space="preserve">dung </w:t>
      </w:r>
      <w:r w:rsidRPr="006368C9">
        <w:rPr>
          <w:b/>
          <w:bCs/>
          <w:sz w:val="28"/>
          <w:szCs w:val="28"/>
        </w:rPr>
        <w:t>các kỳ họp</w:t>
      </w:r>
    </w:p>
    <w:p w14:paraId="5348863D" w14:textId="75BDB501" w:rsidR="00E007F2" w:rsidRPr="006368C9" w:rsidRDefault="00E007F2" w:rsidP="00E007F2">
      <w:pPr>
        <w:spacing w:before="60" w:after="60"/>
        <w:ind w:firstLine="654"/>
        <w:rPr>
          <w:b/>
          <w:bCs/>
          <w:sz w:val="28"/>
          <w:szCs w:val="28"/>
        </w:rPr>
      </w:pPr>
      <w:r>
        <w:rPr>
          <w:b/>
          <w:bCs/>
          <w:sz w:val="28"/>
          <w:szCs w:val="28"/>
        </w:rPr>
        <w:t>2</w:t>
      </w:r>
      <w:r w:rsidRPr="006368C9">
        <w:rPr>
          <w:b/>
          <w:bCs/>
          <w:sz w:val="28"/>
          <w:szCs w:val="28"/>
        </w:rPr>
        <w:t>.1. Nội dung kỳ họp giữa năm</w:t>
      </w:r>
    </w:p>
    <w:p w14:paraId="2052AB2D" w14:textId="77777777" w:rsidR="00E007F2" w:rsidRPr="006368C9" w:rsidRDefault="00E007F2" w:rsidP="00E007F2">
      <w:pPr>
        <w:spacing w:before="60" w:after="60"/>
        <w:ind w:firstLine="654"/>
        <w:jc w:val="both"/>
        <w:rPr>
          <w:sz w:val="28"/>
          <w:szCs w:val="28"/>
        </w:rPr>
      </w:pPr>
      <w:r w:rsidRPr="006368C9">
        <w:rPr>
          <w:sz w:val="28"/>
          <w:szCs w:val="28"/>
        </w:rPr>
        <w:t xml:space="preserve">(1) Đánh tình hình thực hiện nhiệm vụ phát triển kinh tế - xã hội, đảm bảo quốc phòng - </w:t>
      </w:r>
      <w:proofErr w:type="gramStart"/>
      <w:r w:rsidRPr="006368C9">
        <w:rPr>
          <w:sz w:val="28"/>
          <w:szCs w:val="28"/>
        </w:rPr>
        <w:t>an</w:t>
      </w:r>
      <w:proofErr w:type="gramEnd"/>
      <w:r w:rsidRPr="006368C9">
        <w:rPr>
          <w:sz w:val="28"/>
          <w:szCs w:val="28"/>
        </w:rPr>
        <w:t xml:space="preserve"> ninh 06 tháng đầu năm; thông qua nhiệm vụ, giải pháp trọng tâm phát triển kinh tế - xã hội, đảm bảo quốc phòng - an ninh 6 tháng cuối năm 2022;</w:t>
      </w:r>
    </w:p>
    <w:p w14:paraId="1E7DAF19" w14:textId="77777777" w:rsidR="00E007F2" w:rsidRPr="006368C9" w:rsidRDefault="00E007F2" w:rsidP="00E007F2">
      <w:pPr>
        <w:spacing w:before="60" w:after="60"/>
        <w:ind w:firstLine="654"/>
        <w:jc w:val="both"/>
        <w:rPr>
          <w:sz w:val="28"/>
          <w:szCs w:val="28"/>
        </w:rPr>
      </w:pPr>
      <w:r w:rsidRPr="006368C9">
        <w:rPr>
          <w:sz w:val="28"/>
          <w:szCs w:val="28"/>
        </w:rPr>
        <w:t>(2) Báo cáo tình hình thực hiện nhiệm vụ thu chi ngân sách 6 tháng đầu năm, xem xét các biện pháp điều hành dự toán ngân sách 6 tháng cuối năm 2022.</w:t>
      </w:r>
    </w:p>
    <w:p w14:paraId="56B30C13" w14:textId="77777777" w:rsidR="00E007F2" w:rsidRPr="006368C9" w:rsidRDefault="00E007F2" w:rsidP="00E007F2">
      <w:pPr>
        <w:spacing w:before="60" w:after="60"/>
        <w:ind w:firstLine="654"/>
        <w:jc w:val="both"/>
        <w:rPr>
          <w:sz w:val="28"/>
          <w:szCs w:val="28"/>
        </w:rPr>
      </w:pPr>
      <w:r w:rsidRPr="006368C9">
        <w:rPr>
          <w:sz w:val="28"/>
          <w:szCs w:val="28"/>
        </w:rPr>
        <w:t>(3) Phê chuẩn quyết toán ngân sách địa phương năm 2021.</w:t>
      </w:r>
    </w:p>
    <w:p w14:paraId="2DE3255F" w14:textId="77777777" w:rsidR="00E007F2" w:rsidRPr="006368C9" w:rsidRDefault="00E007F2" w:rsidP="00E007F2">
      <w:pPr>
        <w:spacing w:before="60" w:after="60"/>
        <w:ind w:firstLine="654"/>
        <w:jc w:val="both"/>
        <w:rPr>
          <w:sz w:val="28"/>
          <w:szCs w:val="28"/>
        </w:rPr>
      </w:pPr>
      <w:r w:rsidRPr="006368C9">
        <w:rPr>
          <w:sz w:val="28"/>
          <w:szCs w:val="28"/>
        </w:rPr>
        <w:t>(4) Điều chỉnh, bổ sung mục tiêu, chỉ tiêu về kinh tế - xã hội và dự toán, thu chi ngân sách địa phương 6 tháng cuối năm 2022 (khi cần thiết).</w:t>
      </w:r>
    </w:p>
    <w:p w14:paraId="7E1D79A3" w14:textId="77777777" w:rsidR="00E007F2" w:rsidRPr="006368C9" w:rsidRDefault="00E007F2" w:rsidP="00E007F2">
      <w:pPr>
        <w:spacing w:before="60" w:after="60"/>
        <w:ind w:firstLine="654"/>
        <w:jc w:val="both"/>
        <w:rPr>
          <w:sz w:val="28"/>
          <w:szCs w:val="28"/>
        </w:rPr>
      </w:pPr>
      <w:r w:rsidRPr="006368C9">
        <w:rPr>
          <w:sz w:val="28"/>
          <w:szCs w:val="28"/>
        </w:rPr>
        <w:t>(5) Báo cáo công tác phòng chống tham nhũng; việc thực hành tiết kiệm, chống lãng phí; công tác phòng, chống tội phạm và vi phạm pháp luật; việc giải quyết khiếu nại, tố cáo 6 tháng đầu năm, nhiệm vụ 6 tháng cuối năm 2022.</w:t>
      </w:r>
    </w:p>
    <w:p w14:paraId="4BD05109" w14:textId="36DD9BE4" w:rsidR="00E007F2" w:rsidRPr="006368C9" w:rsidRDefault="00E007F2" w:rsidP="00E007F2">
      <w:pPr>
        <w:spacing w:before="60" w:after="60"/>
        <w:ind w:firstLine="654"/>
        <w:jc w:val="both"/>
        <w:rPr>
          <w:sz w:val="28"/>
          <w:szCs w:val="28"/>
        </w:rPr>
      </w:pPr>
      <w:r w:rsidRPr="00942596">
        <w:rPr>
          <w:sz w:val="28"/>
          <w:szCs w:val="28"/>
        </w:rPr>
        <w:lastRenderedPageBreak/>
        <w:t>(6) Báo cáo kết quả giám sát việc giải quyết ý kiến, kiến nghị của cử tri gửi đến kỳ họp trước. Báo cáo kết quả thực hiện chương trình hoạt động giám sát năm 2021 của HĐND huyện.</w:t>
      </w:r>
    </w:p>
    <w:p w14:paraId="11C192A0" w14:textId="77777777" w:rsidR="00E007F2" w:rsidRPr="006368C9" w:rsidRDefault="00E007F2" w:rsidP="00E007F2">
      <w:pPr>
        <w:spacing w:before="60" w:after="60"/>
        <w:ind w:firstLine="654"/>
        <w:jc w:val="both"/>
        <w:rPr>
          <w:sz w:val="28"/>
          <w:szCs w:val="28"/>
        </w:rPr>
      </w:pPr>
      <w:r w:rsidRPr="006368C9">
        <w:rPr>
          <w:sz w:val="28"/>
          <w:szCs w:val="28"/>
        </w:rPr>
        <w:t>(7) Thông báo về hoạt động của Mặt trận Tổ quốc Việt Nam huyện tham gia xây dựng chính quyền, tổng hợp ý kiến, kiến nghị của cử tri và nhân dân; đề xuất, kiến nghị với HĐND, UBND huyện.</w:t>
      </w:r>
    </w:p>
    <w:p w14:paraId="4A22BB1F" w14:textId="5887532A" w:rsidR="00E007F2" w:rsidRPr="006368C9" w:rsidRDefault="00E007F2" w:rsidP="00E007F2">
      <w:pPr>
        <w:spacing w:before="60" w:after="60"/>
        <w:ind w:firstLine="654"/>
        <w:jc w:val="both"/>
        <w:rPr>
          <w:sz w:val="28"/>
          <w:szCs w:val="28"/>
        </w:rPr>
      </w:pPr>
      <w:r w:rsidRPr="006368C9">
        <w:rPr>
          <w:sz w:val="28"/>
          <w:szCs w:val="28"/>
        </w:rPr>
        <w:t>(8) Xem xét báo cáo kết quả giám sát “việc thực hiện các quy định của pháp luật về quản lý xử dung đất nông nghiệp trên địa bàn huyện năm 2020</w:t>
      </w:r>
      <w:r w:rsidR="00095620">
        <w:rPr>
          <w:sz w:val="28"/>
          <w:szCs w:val="28"/>
          <w:lang w:val="vi-VN"/>
        </w:rPr>
        <w:t>, 2021</w:t>
      </w:r>
      <w:r w:rsidRPr="006368C9">
        <w:rPr>
          <w:sz w:val="28"/>
          <w:szCs w:val="28"/>
        </w:rPr>
        <w:t>”.</w:t>
      </w:r>
    </w:p>
    <w:p w14:paraId="31717A8A" w14:textId="5A5DFAA9" w:rsidR="00E007F2" w:rsidRPr="006368C9" w:rsidRDefault="00E007F2" w:rsidP="00E007F2">
      <w:pPr>
        <w:spacing w:before="60" w:after="60"/>
        <w:ind w:firstLine="654"/>
        <w:jc w:val="both"/>
        <w:rPr>
          <w:sz w:val="28"/>
          <w:szCs w:val="28"/>
        </w:rPr>
      </w:pPr>
      <w:r w:rsidRPr="006368C9">
        <w:rPr>
          <w:sz w:val="28"/>
          <w:szCs w:val="28"/>
        </w:rPr>
        <w:t>(9) Xem xét thông qua Chương trình giám sát năm 20</w:t>
      </w:r>
      <w:r w:rsidR="00BF2C6B">
        <w:rPr>
          <w:sz w:val="28"/>
          <w:szCs w:val="28"/>
        </w:rPr>
        <w:t>23</w:t>
      </w:r>
      <w:r w:rsidRPr="006368C9">
        <w:rPr>
          <w:sz w:val="28"/>
          <w:szCs w:val="28"/>
        </w:rPr>
        <w:t xml:space="preserve"> của HĐND </w:t>
      </w:r>
      <w:r w:rsidR="00942596">
        <w:rPr>
          <w:sz w:val="28"/>
          <w:szCs w:val="28"/>
        </w:rPr>
        <w:t>huyện</w:t>
      </w:r>
      <w:r w:rsidRPr="006368C9">
        <w:rPr>
          <w:sz w:val="28"/>
          <w:szCs w:val="28"/>
        </w:rPr>
        <w:t>.</w:t>
      </w:r>
    </w:p>
    <w:p w14:paraId="6976D7A6" w14:textId="77777777" w:rsidR="00E007F2" w:rsidRPr="006368C9" w:rsidRDefault="00E007F2" w:rsidP="00E007F2">
      <w:pPr>
        <w:spacing w:before="60" w:after="60"/>
        <w:ind w:firstLine="654"/>
        <w:jc w:val="both"/>
        <w:rPr>
          <w:sz w:val="28"/>
          <w:szCs w:val="28"/>
        </w:rPr>
      </w:pPr>
      <w:r w:rsidRPr="006368C9">
        <w:rPr>
          <w:sz w:val="28"/>
          <w:szCs w:val="28"/>
        </w:rPr>
        <w:t>(10) Xem xét kế hoạch đầu tư công trung hạn hàng năm; thông qua chủ trương đầu tư dự án thuộc thẩm quyền của HĐND huyện (nếu có).</w:t>
      </w:r>
    </w:p>
    <w:p w14:paraId="0F3BDB24" w14:textId="77777777" w:rsidR="00E007F2" w:rsidRPr="006368C9" w:rsidRDefault="00E007F2" w:rsidP="00E007F2">
      <w:pPr>
        <w:spacing w:before="60" w:after="60"/>
        <w:ind w:firstLine="654"/>
        <w:jc w:val="both"/>
        <w:rPr>
          <w:sz w:val="28"/>
          <w:szCs w:val="28"/>
        </w:rPr>
      </w:pPr>
      <w:r w:rsidRPr="006368C9">
        <w:rPr>
          <w:sz w:val="28"/>
          <w:szCs w:val="28"/>
        </w:rPr>
        <w:t>(11) Xem xét, thông qua các đề án, nghị quyết do Thường trực HĐND huyện, UBND huyện trình tại kỳ họp.</w:t>
      </w:r>
    </w:p>
    <w:p w14:paraId="0652B3C5" w14:textId="77777777" w:rsidR="00E007F2" w:rsidRPr="006368C9" w:rsidRDefault="00E007F2" w:rsidP="00E007F2">
      <w:pPr>
        <w:spacing w:before="60" w:after="60"/>
        <w:ind w:firstLine="654"/>
        <w:jc w:val="both"/>
        <w:rPr>
          <w:sz w:val="28"/>
          <w:szCs w:val="28"/>
        </w:rPr>
      </w:pPr>
      <w:r w:rsidRPr="006368C9">
        <w:rPr>
          <w:sz w:val="28"/>
          <w:szCs w:val="28"/>
        </w:rPr>
        <w:t>(12)</w:t>
      </w:r>
      <w:r w:rsidRPr="006368C9">
        <w:rPr>
          <w:i/>
          <w:iCs/>
          <w:sz w:val="28"/>
          <w:szCs w:val="28"/>
        </w:rPr>
        <w:t xml:space="preserve"> </w:t>
      </w:r>
      <w:r w:rsidRPr="006368C9">
        <w:rPr>
          <w:sz w:val="28"/>
          <w:szCs w:val="28"/>
        </w:rPr>
        <w:t xml:space="preserve">Xem xét các báo cáo khác theo quy định tại khoản 1, khoản 2, điều 59 Luật hoạt động giám sát của Quốc hội và Hội đồng nhân dân năm 2015. </w:t>
      </w:r>
    </w:p>
    <w:p w14:paraId="2DC74F2E" w14:textId="7F9F9353" w:rsidR="00E007F2" w:rsidRPr="006368C9" w:rsidRDefault="00E007F2" w:rsidP="00E007F2">
      <w:pPr>
        <w:spacing w:before="60" w:after="60"/>
        <w:ind w:firstLine="654"/>
        <w:jc w:val="both"/>
        <w:rPr>
          <w:sz w:val="28"/>
          <w:szCs w:val="28"/>
        </w:rPr>
      </w:pPr>
      <w:r w:rsidRPr="006368C9">
        <w:rPr>
          <w:sz w:val="28"/>
          <w:szCs w:val="28"/>
        </w:rPr>
        <w:t>(13) Chất vấn, trả lời chất vấn và một số nội dung khác</w:t>
      </w:r>
      <w:r w:rsidR="00942596">
        <w:rPr>
          <w:sz w:val="28"/>
          <w:szCs w:val="28"/>
        </w:rPr>
        <w:t>.</w:t>
      </w:r>
    </w:p>
    <w:p w14:paraId="52355D8B" w14:textId="64659533" w:rsidR="00E007F2" w:rsidRPr="006368C9" w:rsidRDefault="00942596" w:rsidP="00E007F2">
      <w:pPr>
        <w:spacing w:before="60" w:after="60"/>
        <w:ind w:firstLine="654"/>
        <w:rPr>
          <w:b/>
          <w:bCs/>
          <w:sz w:val="28"/>
          <w:szCs w:val="28"/>
        </w:rPr>
      </w:pPr>
      <w:r>
        <w:rPr>
          <w:b/>
          <w:bCs/>
          <w:sz w:val="28"/>
          <w:szCs w:val="28"/>
        </w:rPr>
        <w:t>2.2. Nội dung k</w:t>
      </w:r>
      <w:r w:rsidR="00E007F2" w:rsidRPr="006368C9">
        <w:rPr>
          <w:b/>
          <w:bCs/>
          <w:sz w:val="28"/>
          <w:szCs w:val="28"/>
        </w:rPr>
        <w:t>ỳ họp thường lệ cuối năm</w:t>
      </w:r>
    </w:p>
    <w:p w14:paraId="6452826C" w14:textId="77777777" w:rsidR="00E007F2" w:rsidRPr="006368C9" w:rsidRDefault="00E007F2" w:rsidP="00E007F2">
      <w:pPr>
        <w:spacing w:before="60" w:after="60"/>
        <w:ind w:firstLine="654"/>
        <w:jc w:val="both"/>
        <w:rPr>
          <w:sz w:val="28"/>
          <w:szCs w:val="28"/>
        </w:rPr>
      </w:pPr>
      <w:r w:rsidRPr="006368C9">
        <w:rPr>
          <w:sz w:val="28"/>
          <w:szCs w:val="28"/>
        </w:rPr>
        <w:t xml:space="preserve">(1) Đánh tình hình thực hiện nhiệm vụ phát triển kinh tế - xã hội, đảm bảo quốc phòng - </w:t>
      </w:r>
      <w:proofErr w:type="gramStart"/>
      <w:r w:rsidRPr="006368C9">
        <w:rPr>
          <w:sz w:val="28"/>
          <w:szCs w:val="28"/>
        </w:rPr>
        <w:t>an</w:t>
      </w:r>
      <w:proofErr w:type="gramEnd"/>
      <w:r w:rsidRPr="006368C9">
        <w:rPr>
          <w:sz w:val="28"/>
          <w:szCs w:val="28"/>
        </w:rPr>
        <w:t xml:space="preserve"> ninh năm 2022; thông qua nhiệm vụ, giải pháp trọng tâm phát triển kinh tế - xã hội, đảm bảo quốc phòng - an ninh năm 2023.</w:t>
      </w:r>
    </w:p>
    <w:p w14:paraId="4C625CC6" w14:textId="09F19D2B" w:rsidR="00E007F2" w:rsidRPr="006368C9" w:rsidRDefault="00E007F2" w:rsidP="00E007F2">
      <w:pPr>
        <w:spacing w:before="60" w:after="60"/>
        <w:ind w:firstLine="654"/>
        <w:jc w:val="both"/>
        <w:rPr>
          <w:sz w:val="28"/>
          <w:szCs w:val="28"/>
        </w:rPr>
      </w:pPr>
      <w:r w:rsidRPr="006368C9">
        <w:rPr>
          <w:sz w:val="28"/>
          <w:szCs w:val="28"/>
        </w:rPr>
        <w:t xml:space="preserve">(2) Báo cáo tình hình thực hiện nhiệm vụ thu chi ngân sách địa </w:t>
      </w:r>
      <w:r w:rsidR="00F10AEE">
        <w:rPr>
          <w:sz w:val="28"/>
          <w:szCs w:val="28"/>
        </w:rPr>
        <w:t>p</w:t>
      </w:r>
      <w:r w:rsidRPr="006368C9">
        <w:rPr>
          <w:sz w:val="28"/>
          <w:szCs w:val="28"/>
        </w:rPr>
        <w:t>hương năm 2022, dự toán và phân bổ dự toán ngân sách địa phương năm 2023.</w:t>
      </w:r>
    </w:p>
    <w:p w14:paraId="748DF536" w14:textId="77777777" w:rsidR="00E007F2" w:rsidRPr="006368C9" w:rsidRDefault="00E007F2" w:rsidP="00E007F2">
      <w:pPr>
        <w:spacing w:before="60" w:after="60"/>
        <w:ind w:firstLine="654"/>
        <w:jc w:val="both"/>
        <w:rPr>
          <w:sz w:val="28"/>
          <w:szCs w:val="28"/>
        </w:rPr>
      </w:pPr>
      <w:r w:rsidRPr="006368C9">
        <w:rPr>
          <w:sz w:val="28"/>
          <w:szCs w:val="28"/>
        </w:rPr>
        <w:t>(3) Thông báo về hoạt động của Mặt trận Tổ quốc Việt Nam huyện tham gia xây dựng chính quyền, tổng hợp ý kiến, kiến nghị của cử tri và nhân dân; đề xuất, kiến nghị với HĐND, UBND huyện.</w:t>
      </w:r>
    </w:p>
    <w:p w14:paraId="05051E4B" w14:textId="77777777" w:rsidR="00E007F2" w:rsidRPr="006368C9" w:rsidRDefault="00E007F2" w:rsidP="00E007F2">
      <w:pPr>
        <w:spacing w:before="60" w:after="60"/>
        <w:ind w:firstLine="654"/>
        <w:jc w:val="both"/>
        <w:rPr>
          <w:sz w:val="28"/>
          <w:szCs w:val="28"/>
        </w:rPr>
      </w:pPr>
      <w:r w:rsidRPr="006368C9">
        <w:rPr>
          <w:sz w:val="28"/>
          <w:szCs w:val="28"/>
        </w:rPr>
        <w:t>(4) Báo cáo công tác phòng chống tham nhũng; việc thực hành tiết kiệm, chống lãng phí; công tác phòng, chống tội phạm và vi phạm pháp luật; việc giải quyết khiếu nại, tố cáo năm 2022, nhiệm vụ năm năm 2023.</w:t>
      </w:r>
    </w:p>
    <w:p w14:paraId="3067D885" w14:textId="77777777" w:rsidR="00E007F2" w:rsidRPr="006368C9" w:rsidRDefault="00E007F2" w:rsidP="00E007F2">
      <w:pPr>
        <w:spacing w:before="60" w:after="60"/>
        <w:ind w:firstLine="654"/>
        <w:jc w:val="both"/>
        <w:rPr>
          <w:sz w:val="28"/>
          <w:szCs w:val="28"/>
        </w:rPr>
      </w:pPr>
      <w:r w:rsidRPr="006368C9">
        <w:rPr>
          <w:sz w:val="28"/>
          <w:szCs w:val="28"/>
        </w:rPr>
        <w:t>(5) Xem xét báo cáo công tác năm 2022 và nhiệm vụ trọng tâm năm 2023 của Thường trực HĐND, UBND, các ban của Hội đồng nhân dân, Toà án nhân dân, viện kiểm sát nhân dân, Chi cục Thi hành án dân sự huyện.</w:t>
      </w:r>
    </w:p>
    <w:p w14:paraId="1AEA45C7" w14:textId="77777777" w:rsidR="00E007F2" w:rsidRPr="006368C9" w:rsidRDefault="00E007F2" w:rsidP="00E007F2">
      <w:pPr>
        <w:spacing w:before="60" w:after="60"/>
        <w:ind w:firstLine="654"/>
        <w:rPr>
          <w:sz w:val="28"/>
          <w:szCs w:val="28"/>
        </w:rPr>
      </w:pPr>
      <w:r w:rsidRPr="00F10AEE">
        <w:rPr>
          <w:sz w:val="28"/>
          <w:szCs w:val="28"/>
        </w:rPr>
        <w:t>(6) Báo cáo kết quả giám sát việc giải quyết ý kiến, kiến nghị của cử tri gửi đến kỳ họp trước.</w:t>
      </w:r>
    </w:p>
    <w:p w14:paraId="2883A681" w14:textId="2257723F" w:rsidR="00E007F2" w:rsidRPr="006368C9" w:rsidRDefault="00E007F2" w:rsidP="00E007F2">
      <w:pPr>
        <w:spacing w:before="60" w:after="60"/>
        <w:ind w:firstLine="654"/>
        <w:jc w:val="both"/>
        <w:rPr>
          <w:sz w:val="28"/>
          <w:szCs w:val="28"/>
        </w:rPr>
      </w:pPr>
      <w:r w:rsidRPr="006368C9">
        <w:rPr>
          <w:sz w:val="28"/>
          <w:szCs w:val="28"/>
        </w:rPr>
        <w:t>(</w:t>
      </w:r>
      <w:r w:rsidR="00095620">
        <w:rPr>
          <w:sz w:val="28"/>
          <w:szCs w:val="28"/>
          <w:lang w:val="vi-VN"/>
        </w:rPr>
        <w:t>7</w:t>
      </w:r>
      <w:r w:rsidRPr="006368C9">
        <w:rPr>
          <w:sz w:val="28"/>
          <w:szCs w:val="28"/>
        </w:rPr>
        <w:t>) Xem xét báo cáo kết quả giám sát “việc thực hiện các quy định của pháp luật về thu chi ngân sách Nhà nước năm 2021, 2022”.</w:t>
      </w:r>
    </w:p>
    <w:p w14:paraId="5D977A14" w14:textId="4F1F79A8" w:rsidR="00E007F2" w:rsidRPr="006368C9" w:rsidRDefault="00E007F2" w:rsidP="00E007F2">
      <w:pPr>
        <w:spacing w:before="60" w:after="60"/>
        <w:ind w:firstLine="654"/>
        <w:jc w:val="both"/>
        <w:rPr>
          <w:sz w:val="28"/>
          <w:szCs w:val="28"/>
        </w:rPr>
      </w:pPr>
      <w:r w:rsidRPr="006368C9">
        <w:rPr>
          <w:sz w:val="28"/>
          <w:szCs w:val="28"/>
        </w:rPr>
        <w:t>(</w:t>
      </w:r>
      <w:r w:rsidR="00095620">
        <w:rPr>
          <w:sz w:val="28"/>
          <w:szCs w:val="28"/>
          <w:lang w:val="vi-VN"/>
        </w:rPr>
        <w:t>8</w:t>
      </w:r>
      <w:r w:rsidRPr="006368C9">
        <w:rPr>
          <w:sz w:val="28"/>
          <w:szCs w:val="28"/>
        </w:rPr>
        <w:t>) Xem xét kế hoạch đầu tư công trung hạn hàng năm; thông qua chủ trương đầu tư dự án thuộc thẩm quyền của HĐND huyện (nếu có).</w:t>
      </w:r>
    </w:p>
    <w:p w14:paraId="17333B97" w14:textId="2627A65A" w:rsidR="00E007F2" w:rsidRDefault="00E007F2" w:rsidP="00E007F2">
      <w:pPr>
        <w:spacing w:before="60" w:after="60"/>
        <w:ind w:firstLine="654"/>
        <w:jc w:val="both"/>
        <w:rPr>
          <w:sz w:val="28"/>
          <w:szCs w:val="28"/>
        </w:rPr>
      </w:pPr>
      <w:r w:rsidRPr="006368C9">
        <w:rPr>
          <w:sz w:val="28"/>
          <w:szCs w:val="28"/>
        </w:rPr>
        <w:t>(</w:t>
      </w:r>
      <w:r w:rsidR="00095620">
        <w:rPr>
          <w:sz w:val="28"/>
          <w:szCs w:val="28"/>
          <w:lang w:val="vi-VN"/>
        </w:rPr>
        <w:t>9</w:t>
      </w:r>
      <w:r w:rsidRPr="006368C9">
        <w:rPr>
          <w:sz w:val="28"/>
          <w:szCs w:val="28"/>
        </w:rPr>
        <w:t>) Xem xét, thông qua các đề án, nghị quyết do Thường trực HĐND huyện, UBND huyện trình tại kỳ họp.</w:t>
      </w:r>
    </w:p>
    <w:p w14:paraId="2DA80615" w14:textId="6FD2BCB3" w:rsidR="00F10AEE" w:rsidRPr="006368C9" w:rsidRDefault="00F10AEE" w:rsidP="00F10AEE">
      <w:pPr>
        <w:spacing w:before="60" w:after="60"/>
        <w:ind w:firstLine="654"/>
        <w:jc w:val="both"/>
        <w:rPr>
          <w:sz w:val="28"/>
          <w:szCs w:val="28"/>
        </w:rPr>
      </w:pPr>
      <w:r w:rsidRPr="006368C9">
        <w:rPr>
          <w:sz w:val="28"/>
          <w:szCs w:val="28"/>
        </w:rPr>
        <w:t>(1</w:t>
      </w:r>
      <w:r w:rsidR="00095620">
        <w:rPr>
          <w:sz w:val="28"/>
          <w:szCs w:val="28"/>
          <w:lang w:val="vi-VN"/>
        </w:rPr>
        <w:t>0</w:t>
      </w:r>
      <w:r w:rsidRPr="006368C9">
        <w:rPr>
          <w:sz w:val="28"/>
          <w:szCs w:val="28"/>
        </w:rPr>
        <w:t>)</w:t>
      </w:r>
      <w:r w:rsidRPr="006368C9">
        <w:rPr>
          <w:i/>
          <w:iCs/>
          <w:sz w:val="28"/>
          <w:szCs w:val="28"/>
        </w:rPr>
        <w:t xml:space="preserve"> </w:t>
      </w:r>
      <w:r w:rsidRPr="006368C9">
        <w:rPr>
          <w:sz w:val="28"/>
          <w:szCs w:val="28"/>
        </w:rPr>
        <w:t xml:space="preserve">Xem xét các báo cáo khác theo quy định tại khoản 1, khoản 2, điều 59 Luật hoạt động giám sát của Quốc hội và Hội đồng nhân dân năm 2015. </w:t>
      </w:r>
    </w:p>
    <w:p w14:paraId="7755B259" w14:textId="77777777" w:rsidR="00F10AEE" w:rsidRPr="006368C9" w:rsidRDefault="00F10AEE" w:rsidP="00E007F2">
      <w:pPr>
        <w:spacing w:before="60" w:after="60"/>
        <w:ind w:firstLine="654"/>
        <w:jc w:val="both"/>
        <w:rPr>
          <w:sz w:val="28"/>
          <w:szCs w:val="28"/>
        </w:rPr>
      </w:pPr>
    </w:p>
    <w:p w14:paraId="2381E008" w14:textId="0532826E" w:rsidR="00E007F2" w:rsidRPr="006368C9" w:rsidRDefault="00E007F2" w:rsidP="00E007F2">
      <w:pPr>
        <w:spacing w:before="60" w:after="60"/>
        <w:ind w:firstLine="654"/>
        <w:jc w:val="both"/>
        <w:rPr>
          <w:sz w:val="28"/>
          <w:szCs w:val="28"/>
        </w:rPr>
      </w:pPr>
      <w:r w:rsidRPr="006368C9">
        <w:rPr>
          <w:sz w:val="28"/>
          <w:szCs w:val="28"/>
        </w:rPr>
        <w:t>(1</w:t>
      </w:r>
      <w:r w:rsidR="00095620">
        <w:rPr>
          <w:sz w:val="28"/>
          <w:szCs w:val="28"/>
          <w:lang w:val="vi-VN"/>
        </w:rPr>
        <w:t>1</w:t>
      </w:r>
      <w:r w:rsidRPr="006368C9">
        <w:rPr>
          <w:sz w:val="28"/>
          <w:szCs w:val="28"/>
        </w:rPr>
        <w:t>) Chất vấn, trả lời chất vấn và một số nội dung khác</w:t>
      </w:r>
    </w:p>
    <w:p w14:paraId="789FFAAF" w14:textId="4B417ADF" w:rsidR="00526B33" w:rsidRDefault="00526B33" w:rsidP="00526B33">
      <w:pPr>
        <w:jc w:val="both"/>
        <w:rPr>
          <w:sz w:val="28"/>
          <w:szCs w:val="28"/>
        </w:rPr>
      </w:pPr>
      <w:r w:rsidRPr="00BC4094">
        <w:rPr>
          <w:sz w:val="28"/>
          <w:szCs w:val="28"/>
        </w:rPr>
        <w:tab/>
      </w:r>
      <w:r w:rsidRPr="00526B33">
        <w:rPr>
          <w:b/>
          <w:bCs/>
          <w:sz w:val="28"/>
          <w:szCs w:val="28"/>
        </w:rPr>
        <w:t>Điều 2.</w:t>
      </w:r>
      <w:r>
        <w:rPr>
          <w:sz w:val="28"/>
          <w:szCs w:val="28"/>
        </w:rPr>
        <w:t xml:space="preserve"> </w:t>
      </w:r>
      <w:r w:rsidRPr="00BC4094">
        <w:rPr>
          <w:sz w:val="28"/>
          <w:szCs w:val="28"/>
        </w:rPr>
        <w:t xml:space="preserve">Ngoài </w:t>
      </w:r>
      <w:r>
        <w:rPr>
          <w:sz w:val="28"/>
          <w:szCs w:val="28"/>
        </w:rPr>
        <w:t xml:space="preserve">những nội dung trên, căn cứ vào chỉ đạo của tỉnh, yêu cầu nhiệm vụ thực tiễn tại địa phương và đề nghị của Uỷ ban nhân dân huyện, Hội đồng nhân dân huyện giao Thường trực Hội đồng nhân dân huyện xem xét bổ sung vào chương trình </w:t>
      </w:r>
      <w:r w:rsidR="007E23E8">
        <w:rPr>
          <w:sz w:val="28"/>
          <w:szCs w:val="28"/>
        </w:rPr>
        <w:t>k</w:t>
      </w:r>
      <w:r>
        <w:rPr>
          <w:sz w:val="28"/>
          <w:szCs w:val="28"/>
        </w:rPr>
        <w:t>ỳ họp thường lệ hoặc kỳ họp chuyên đề trong năm 202</w:t>
      </w:r>
      <w:r w:rsidR="007E23E8">
        <w:rPr>
          <w:sz w:val="28"/>
          <w:szCs w:val="28"/>
        </w:rPr>
        <w:t>2</w:t>
      </w:r>
      <w:r>
        <w:rPr>
          <w:sz w:val="28"/>
          <w:szCs w:val="28"/>
        </w:rPr>
        <w:t xml:space="preserve"> một số nghị quyết để trình Hội đồng nhân dân huyện xem xét, quyết định, phục vụ kịp thời các mục tiêu phát triển kinh tế - xã hội trên địa bàn huyện.</w:t>
      </w:r>
    </w:p>
    <w:p w14:paraId="2C60F440" w14:textId="77777777" w:rsidR="00526B33" w:rsidRPr="00526B33" w:rsidRDefault="00685C63" w:rsidP="00526B33">
      <w:pPr>
        <w:pStyle w:val="Style6"/>
        <w:widowControl/>
        <w:spacing w:before="120" w:after="120" w:line="240" w:lineRule="auto"/>
        <w:ind w:firstLine="709"/>
        <w:rPr>
          <w:rStyle w:val="FontStyle23"/>
          <w:rFonts w:ascii="Nyala" w:hAnsi="Nyala"/>
          <w:color w:val="auto"/>
          <w:sz w:val="28"/>
          <w:szCs w:val="28"/>
          <w:lang w:val="am-ET" w:eastAsia="vi-VN"/>
        </w:rPr>
      </w:pPr>
      <w:r w:rsidRPr="00B22BF0">
        <w:rPr>
          <w:b/>
          <w:iCs/>
          <w:spacing w:val="-4"/>
          <w:sz w:val="28"/>
          <w:szCs w:val="28"/>
          <w:lang w:val="da-DK"/>
        </w:rPr>
        <w:t xml:space="preserve">Điều 3. </w:t>
      </w:r>
      <w:r w:rsidR="00526B33">
        <w:rPr>
          <w:b/>
          <w:iCs/>
          <w:spacing w:val="-4"/>
          <w:sz w:val="28"/>
          <w:szCs w:val="28"/>
          <w:lang w:val="da-DK"/>
        </w:rPr>
        <w:t>Hội đồng nhân dân huyện giao</w:t>
      </w:r>
    </w:p>
    <w:p w14:paraId="1E870BA7" w14:textId="77777777" w:rsidR="00526B33" w:rsidRPr="00526B33" w:rsidRDefault="00526B33" w:rsidP="00526B33">
      <w:pPr>
        <w:pStyle w:val="Style6"/>
        <w:widowControl/>
        <w:spacing w:before="120" w:after="120" w:line="240" w:lineRule="auto"/>
        <w:ind w:firstLine="709"/>
        <w:rPr>
          <w:rStyle w:val="FontStyle22"/>
          <w:color w:val="auto"/>
          <w:sz w:val="28"/>
          <w:szCs w:val="28"/>
        </w:rPr>
      </w:pPr>
      <w:r>
        <w:rPr>
          <w:rStyle w:val="FontStyle23"/>
          <w:color w:val="auto"/>
          <w:sz w:val="28"/>
          <w:szCs w:val="28"/>
          <w:lang w:eastAsia="vi-VN"/>
        </w:rPr>
        <w:t xml:space="preserve">- </w:t>
      </w:r>
      <w:r w:rsidRPr="00B22BF0">
        <w:rPr>
          <w:bCs/>
          <w:sz w:val="28"/>
          <w:szCs w:val="28"/>
          <w:lang w:val="am-ET"/>
        </w:rPr>
        <w:t xml:space="preserve">Thường trực </w:t>
      </w:r>
      <w:r w:rsidRPr="00B22BF0">
        <w:rPr>
          <w:sz w:val="28"/>
          <w:szCs w:val="28"/>
          <w:lang w:val="am-ET"/>
        </w:rPr>
        <w:t>Hội đồng nhân dân</w:t>
      </w:r>
      <w:r>
        <w:rPr>
          <w:sz w:val="28"/>
          <w:szCs w:val="28"/>
        </w:rPr>
        <w:t>, Uỷ ban nhân dân huyện căn cứ chức năng, nhiệm vụ, thẩm quyền tổ chức thực hiện nghị quyết này.</w:t>
      </w:r>
    </w:p>
    <w:p w14:paraId="3DD6B553" w14:textId="77777777" w:rsidR="0085407A" w:rsidRPr="0085407A" w:rsidRDefault="00526B33" w:rsidP="00526B33">
      <w:pPr>
        <w:pStyle w:val="Style6"/>
        <w:widowControl/>
        <w:spacing w:before="120" w:after="120" w:line="240" w:lineRule="auto"/>
        <w:ind w:firstLine="709"/>
        <w:rPr>
          <w:rStyle w:val="FontStyle22"/>
          <w:bCs/>
          <w:color w:val="auto"/>
          <w:spacing w:val="-2"/>
          <w:sz w:val="28"/>
          <w:szCs w:val="28"/>
          <w:lang w:eastAsia="vi-VN"/>
        </w:rPr>
      </w:pPr>
      <w:r w:rsidRPr="0085407A">
        <w:rPr>
          <w:rStyle w:val="FontStyle22"/>
          <w:bCs/>
          <w:color w:val="auto"/>
          <w:spacing w:val="-2"/>
          <w:sz w:val="28"/>
          <w:szCs w:val="28"/>
          <w:lang w:eastAsia="vi-VN"/>
        </w:rPr>
        <w:t>- Thường trực Hội đồng nhân dân, các ban</w:t>
      </w:r>
      <w:r w:rsidR="0085407A" w:rsidRPr="0085407A">
        <w:rPr>
          <w:rStyle w:val="FontStyle22"/>
          <w:bCs/>
          <w:color w:val="auto"/>
          <w:spacing w:val="-2"/>
          <w:sz w:val="28"/>
          <w:szCs w:val="28"/>
          <w:lang w:eastAsia="vi-VN"/>
        </w:rPr>
        <w:t>, tổ đại biểu và đại biểu Hội đồng nhân dân huyện giám sát việc triển khai, thực hiện nghị quyết.</w:t>
      </w:r>
    </w:p>
    <w:p w14:paraId="70F6F8B5" w14:textId="77777777" w:rsidR="00526B33" w:rsidRPr="0085407A" w:rsidRDefault="0085407A" w:rsidP="0085407A">
      <w:pPr>
        <w:pStyle w:val="Style6"/>
        <w:widowControl/>
        <w:spacing w:before="120" w:after="120" w:line="240" w:lineRule="auto"/>
        <w:ind w:firstLine="709"/>
        <w:rPr>
          <w:sz w:val="28"/>
          <w:szCs w:val="28"/>
          <w:lang w:eastAsia="vi-VN"/>
        </w:rPr>
      </w:pPr>
      <w:r>
        <w:rPr>
          <w:rStyle w:val="FontStyle22"/>
          <w:b/>
          <w:color w:val="auto"/>
          <w:spacing w:val="-4"/>
          <w:sz w:val="28"/>
          <w:szCs w:val="28"/>
          <w:lang w:eastAsia="vi-VN"/>
        </w:rPr>
        <w:t>-</w:t>
      </w:r>
      <w:r w:rsidR="00526B33" w:rsidRPr="00B22BF0">
        <w:rPr>
          <w:rStyle w:val="FontStyle22"/>
          <w:color w:val="auto"/>
          <w:spacing w:val="-4"/>
          <w:sz w:val="28"/>
          <w:szCs w:val="28"/>
          <w:lang w:val="am-ET" w:eastAsia="vi-VN"/>
        </w:rPr>
        <w:t xml:space="preserve"> </w:t>
      </w:r>
      <w:r w:rsidR="00526B33" w:rsidRPr="00B22BF0">
        <w:rPr>
          <w:rStyle w:val="FontStyle22"/>
          <w:color w:val="auto"/>
          <w:spacing w:val="-4"/>
          <w:sz w:val="28"/>
          <w:szCs w:val="28"/>
          <w:lang w:val="vi-VN" w:eastAsia="vi-VN"/>
        </w:rPr>
        <w:t>Văn phòng H</w:t>
      </w:r>
      <w:r w:rsidR="00526B33">
        <w:rPr>
          <w:rStyle w:val="FontStyle22"/>
          <w:color w:val="auto"/>
          <w:spacing w:val="-4"/>
          <w:sz w:val="28"/>
          <w:szCs w:val="28"/>
          <w:lang w:eastAsia="vi-VN"/>
        </w:rPr>
        <w:t>ĐND&amp;UBND</w:t>
      </w:r>
      <w:r w:rsidR="00526B33" w:rsidRPr="00B22BF0">
        <w:rPr>
          <w:rStyle w:val="FontStyle22"/>
          <w:color w:val="auto"/>
          <w:spacing w:val="-4"/>
          <w:sz w:val="28"/>
          <w:szCs w:val="28"/>
          <w:lang w:val="vi-VN" w:eastAsia="vi-VN"/>
        </w:rPr>
        <w:t xml:space="preserve"> tham mưu</w:t>
      </w:r>
      <w:r w:rsidR="00526B33" w:rsidRPr="00B22BF0">
        <w:rPr>
          <w:rStyle w:val="FontStyle22"/>
          <w:color w:val="auto"/>
          <w:spacing w:val="-4"/>
          <w:sz w:val="28"/>
          <w:szCs w:val="28"/>
          <w:lang w:eastAsia="vi-VN"/>
        </w:rPr>
        <w:t>,</w:t>
      </w:r>
      <w:r w:rsidR="00526B33" w:rsidRPr="00B22BF0">
        <w:rPr>
          <w:rStyle w:val="FontStyle22"/>
          <w:color w:val="auto"/>
          <w:spacing w:val="-4"/>
          <w:sz w:val="28"/>
          <w:szCs w:val="28"/>
          <w:lang w:val="vi-VN" w:eastAsia="vi-VN"/>
        </w:rPr>
        <w:t xml:space="preserve"> chuẩn bị mọi điều kiện cần thiết đảm bảo cho việc t</w:t>
      </w:r>
      <w:r w:rsidR="00526B33" w:rsidRPr="00B22BF0">
        <w:rPr>
          <w:rStyle w:val="FontStyle22"/>
          <w:color w:val="auto"/>
          <w:spacing w:val="-4"/>
          <w:sz w:val="28"/>
          <w:szCs w:val="28"/>
          <w:lang w:val="am-ET" w:eastAsia="vi-VN"/>
        </w:rPr>
        <w:t>ổ</w:t>
      </w:r>
      <w:r w:rsidR="00526B33" w:rsidRPr="00B22BF0">
        <w:rPr>
          <w:rStyle w:val="FontStyle22"/>
          <w:color w:val="auto"/>
          <w:spacing w:val="-4"/>
          <w:sz w:val="28"/>
          <w:szCs w:val="28"/>
          <w:lang w:val="vi-VN" w:eastAsia="vi-VN"/>
        </w:rPr>
        <w:t xml:space="preserve"> chức các kỳ họp</w:t>
      </w:r>
      <w:r w:rsidR="00526B33" w:rsidRPr="00B22BF0">
        <w:rPr>
          <w:rStyle w:val="FontStyle22"/>
          <w:color w:val="auto"/>
          <w:sz w:val="28"/>
          <w:szCs w:val="28"/>
          <w:lang w:val="vi-VN" w:eastAsia="vi-VN"/>
        </w:rPr>
        <w:t>.</w:t>
      </w:r>
    </w:p>
    <w:p w14:paraId="4DB02380" w14:textId="5374A762" w:rsidR="00C5149F" w:rsidRPr="00BF2C6B" w:rsidRDefault="00C5149F" w:rsidP="00714EC8">
      <w:pPr>
        <w:pStyle w:val="Style6"/>
        <w:widowControl/>
        <w:spacing w:before="120" w:after="240" w:line="240" w:lineRule="auto"/>
        <w:ind w:firstLine="709"/>
        <w:rPr>
          <w:i/>
          <w:iCs/>
          <w:sz w:val="28"/>
          <w:szCs w:val="28"/>
          <w:lang w:val="am-ET" w:eastAsia="vi-VN"/>
        </w:rPr>
      </w:pPr>
      <w:r w:rsidRPr="00BF2C6B">
        <w:rPr>
          <w:i/>
          <w:iCs/>
          <w:sz w:val="28"/>
          <w:szCs w:val="28"/>
          <w:lang w:val="nl-NL"/>
        </w:rPr>
        <w:t xml:space="preserve">Nghị quyết này đã được Hội đồng nhân dân </w:t>
      </w:r>
      <w:r w:rsidR="005D7511" w:rsidRPr="00BF2C6B">
        <w:rPr>
          <w:i/>
          <w:iCs/>
          <w:sz w:val="28"/>
          <w:szCs w:val="28"/>
          <w:lang w:val="nl-NL"/>
        </w:rPr>
        <w:t>huyện Tuần Giáo</w:t>
      </w:r>
      <w:r w:rsidRPr="00BF2C6B">
        <w:rPr>
          <w:i/>
          <w:iCs/>
          <w:sz w:val="28"/>
          <w:szCs w:val="28"/>
          <w:lang w:val="nl-NL"/>
        </w:rPr>
        <w:t xml:space="preserve"> </w:t>
      </w:r>
      <w:r w:rsidR="006F34EB" w:rsidRPr="00BF2C6B">
        <w:rPr>
          <w:i/>
          <w:iCs/>
          <w:sz w:val="28"/>
          <w:szCs w:val="28"/>
          <w:lang w:val="nl-NL"/>
        </w:rPr>
        <w:t>k</w:t>
      </w:r>
      <w:r w:rsidRPr="00BF2C6B">
        <w:rPr>
          <w:i/>
          <w:iCs/>
          <w:sz w:val="28"/>
          <w:szCs w:val="28"/>
          <w:lang w:val="nl-NL"/>
        </w:rPr>
        <w:t>hoá X</w:t>
      </w:r>
      <w:r w:rsidR="005D7511" w:rsidRPr="00BF2C6B">
        <w:rPr>
          <w:i/>
          <w:iCs/>
          <w:sz w:val="28"/>
          <w:szCs w:val="28"/>
          <w:lang w:val="nl-NL"/>
        </w:rPr>
        <w:t>XI</w:t>
      </w:r>
      <w:r w:rsidRPr="00BF2C6B">
        <w:rPr>
          <w:i/>
          <w:iCs/>
          <w:sz w:val="28"/>
          <w:szCs w:val="28"/>
          <w:lang w:val="nl-NL"/>
        </w:rPr>
        <w:t xml:space="preserve">, kỳ họp thứ </w:t>
      </w:r>
      <w:r w:rsidR="00F10AEE" w:rsidRPr="00BF2C6B">
        <w:rPr>
          <w:i/>
          <w:iCs/>
          <w:sz w:val="28"/>
          <w:szCs w:val="28"/>
          <w:lang w:val="nl-NL"/>
        </w:rPr>
        <w:t>ba</w:t>
      </w:r>
      <w:r w:rsidRPr="00BF2C6B">
        <w:rPr>
          <w:i/>
          <w:iCs/>
          <w:sz w:val="28"/>
          <w:szCs w:val="28"/>
          <w:lang w:val="nl-NL"/>
        </w:rPr>
        <w:t xml:space="preserve"> thông qua ngày </w:t>
      </w:r>
      <w:r w:rsidR="006F34EB" w:rsidRPr="00BF2C6B">
        <w:rPr>
          <w:i/>
          <w:iCs/>
          <w:sz w:val="28"/>
          <w:szCs w:val="28"/>
          <w:lang w:val="nl-NL"/>
        </w:rPr>
        <w:t>17</w:t>
      </w:r>
      <w:r w:rsidR="0089016C" w:rsidRPr="00BF2C6B">
        <w:rPr>
          <w:i/>
          <w:iCs/>
          <w:sz w:val="28"/>
          <w:szCs w:val="28"/>
          <w:lang w:val="nl-NL"/>
        </w:rPr>
        <w:t xml:space="preserve"> </w:t>
      </w:r>
      <w:r w:rsidRPr="00BF2C6B">
        <w:rPr>
          <w:i/>
          <w:iCs/>
          <w:sz w:val="28"/>
          <w:szCs w:val="28"/>
          <w:lang w:val="nl-NL"/>
        </w:rPr>
        <w:t xml:space="preserve">tháng </w:t>
      </w:r>
      <w:r w:rsidR="006F34EB" w:rsidRPr="00BF2C6B">
        <w:rPr>
          <w:i/>
          <w:iCs/>
          <w:sz w:val="28"/>
          <w:szCs w:val="28"/>
          <w:lang w:val="nl-NL"/>
        </w:rPr>
        <w:t>12</w:t>
      </w:r>
      <w:r w:rsidRPr="00BF2C6B">
        <w:rPr>
          <w:i/>
          <w:iCs/>
          <w:sz w:val="28"/>
          <w:szCs w:val="28"/>
          <w:lang w:val="nl-NL"/>
        </w:rPr>
        <w:t xml:space="preserve"> năm 20</w:t>
      </w:r>
      <w:r w:rsidR="005D7511" w:rsidRPr="00BF2C6B">
        <w:rPr>
          <w:i/>
          <w:iCs/>
          <w:sz w:val="28"/>
          <w:szCs w:val="28"/>
          <w:lang w:val="nl-NL"/>
        </w:rPr>
        <w:t>21</w:t>
      </w:r>
      <w:r w:rsidRPr="00BF2C6B">
        <w:rPr>
          <w:i/>
          <w:iCs/>
          <w:sz w:val="28"/>
          <w:szCs w:val="28"/>
          <w:lang w:val="nl-NL"/>
        </w:rPr>
        <w:t xml:space="preserve">./.   </w:t>
      </w:r>
    </w:p>
    <w:tbl>
      <w:tblPr>
        <w:tblW w:w="13747" w:type="dxa"/>
        <w:tblInd w:w="108" w:type="dxa"/>
        <w:tblLayout w:type="fixed"/>
        <w:tblLook w:val="0000" w:firstRow="0" w:lastRow="0" w:firstColumn="0" w:lastColumn="0" w:noHBand="0" w:noVBand="0"/>
      </w:tblPr>
      <w:tblGrid>
        <w:gridCol w:w="4536"/>
        <w:gridCol w:w="4536"/>
        <w:gridCol w:w="4675"/>
      </w:tblGrid>
      <w:tr w:rsidR="00FC45E9" w:rsidRPr="00B22BF0" w14:paraId="553D5A02" w14:textId="77777777" w:rsidTr="00FC45E9">
        <w:trPr>
          <w:trHeight w:val="2762"/>
        </w:trPr>
        <w:tc>
          <w:tcPr>
            <w:tcW w:w="4536" w:type="dxa"/>
          </w:tcPr>
          <w:p w14:paraId="794EC721" w14:textId="77777777" w:rsidR="00FC45E9" w:rsidRPr="00B213B2" w:rsidRDefault="00FC45E9" w:rsidP="00FC45E9">
            <w:pPr>
              <w:jc w:val="both"/>
              <w:rPr>
                <w:sz w:val="28"/>
                <w:szCs w:val="28"/>
              </w:rPr>
            </w:pPr>
            <w:r w:rsidRPr="00B213B2">
              <w:rPr>
                <w:b/>
                <w:i/>
                <w:sz w:val="28"/>
                <w:szCs w:val="28"/>
              </w:rPr>
              <w:t>Nơi nhận:</w:t>
            </w:r>
            <w:r w:rsidRPr="00B213B2">
              <w:rPr>
                <w:sz w:val="28"/>
                <w:szCs w:val="28"/>
              </w:rPr>
              <w:tab/>
            </w:r>
            <w:r w:rsidRPr="00B213B2">
              <w:rPr>
                <w:sz w:val="28"/>
                <w:szCs w:val="28"/>
              </w:rPr>
              <w:tab/>
            </w:r>
            <w:r w:rsidRPr="00B213B2">
              <w:rPr>
                <w:sz w:val="28"/>
                <w:szCs w:val="28"/>
              </w:rPr>
              <w:tab/>
            </w:r>
          </w:p>
          <w:p w14:paraId="5E3A30D3" w14:textId="77777777" w:rsidR="00FC45E9" w:rsidRDefault="00FC45E9" w:rsidP="00FC45E9">
            <w:pPr>
              <w:jc w:val="both"/>
              <w:rPr>
                <w:sz w:val="22"/>
                <w:szCs w:val="22"/>
              </w:rPr>
            </w:pPr>
            <w:r>
              <w:rPr>
                <w:sz w:val="22"/>
                <w:szCs w:val="22"/>
              </w:rPr>
              <w:t xml:space="preserve">- Như điều </w:t>
            </w:r>
            <w:r w:rsidR="0085407A">
              <w:rPr>
                <w:sz w:val="22"/>
                <w:szCs w:val="22"/>
              </w:rPr>
              <w:t>3</w:t>
            </w:r>
            <w:r>
              <w:rPr>
                <w:sz w:val="22"/>
                <w:szCs w:val="22"/>
              </w:rPr>
              <w:t>;</w:t>
            </w:r>
          </w:p>
          <w:p w14:paraId="797007F5" w14:textId="4DF080F5" w:rsidR="00FC45E9" w:rsidRDefault="00FC45E9" w:rsidP="00FC45E9">
            <w:pPr>
              <w:jc w:val="both"/>
              <w:rPr>
                <w:sz w:val="22"/>
                <w:szCs w:val="22"/>
              </w:rPr>
            </w:pPr>
            <w:r>
              <w:rPr>
                <w:sz w:val="22"/>
                <w:szCs w:val="22"/>
              </w:rPr>
              <w:t xml:space="preserve">- </w:t>
            </w:r>
            <w:r w:rsidR="0085407A">
              <w:rPr>
                <w:sz w:val="22"/>
                <w:szCs w:val="22"/>
              </w:rPr>
              <w:t xml:space="preserve">TTr HĐND, </w:t>
            </w:r>
            <w:r>
              <w:rPr>
                <w:sz w:val="22"/>
                <w:szCs w:val="22"/>
              </w:rPr>
              <w:t>UBND tỉnh</w:t>
            </w:r>
            <w:r w:rsidR="005F0B5A">
              <w:rPr>
                <w:sz w:val="22"/>
                <w:szCs w:val="22"/>
              </w:rPr>
              <w:t xml:space="preserve"> (b/c)</w:t>
            </w:r>
            <w:r>
              <w:rPr>
                <w:sz w:val="22"/>
                <w:szCs w:val="22"/>
              </w:rPr>
              <w:t>;</w:t>
            </w:r>
          </w:p>
          <w:p w14:paraId="59EE4521" w14:textId="77777777" w:rsidR="00FC45E9" w:rsidRDefault="00FC45E9" w:rsidP="00FC45E9">
            <w:pPr>
              <w:jc w:val="both"/>
              <w:rPr>
                <w:sz w:val="22"/>
                <w:szCs w:val="22"/>
              </w:rPr>
            </w:pPr>
            <w:r>
              <w:rPr>
                <w:sz w:val="22"/>
                <w:szCs w:val="22"/>
              </w:rPr>
              <w:t>- TTr Huyện ủy huyện;</w:t>
            </w:r>
          </w:p>
          <w:p w14:paraId="24DED809" w14:textId="77777777" w:rsidR="00FC45E9" w:rsidRPr="00850280" w:rsidRDefault="00FC45E9" w:rsidP="00FC45E9">
            <w:pPr>
              <w:jc w:val="both"/>
              <w:rPr>
                <w:sz w:val="22"/>
                <w:szCs w:val="22"/>
              </w:rPr>
            </w:pPr>
            <w:r>
              <w:rPr>
                <w:sz w:val="22"/>
                <w:szCs w:val="22"/>
              </w:rPr>
              <w:t>- Các cơ quan, đơn vị liên quan;</w:t>
            </w:r>
          </w:p>
          <w:p w14:paraId="14128AF8" w14:textId="77777777" w:rsidR="00FC45E9" w:rsidRPr="00850280" w:rsidRDefault="00FC45E9" w:rsidP="00FC45E9">
            <w:pPr>
              <w:jc w:val="both"/>
              <w:rPr>
                <w:sz w:val="22"/>
                <w:szCs w:val="22"/>
              </w:rPr>
            </w:pPr>
            <w:r w:rsidRPr="00850280">
              <w:rPr>
                <w:sz w:val="22"/>
                <w:szCs w:val="22"/>
              </w:rPr>
              <w:t xml:space="preserve">- Lưu: VP, </w:t>
            </w:r>
            <w:r>
              <w:rPr>
                <w:sz w:val="22"/>
                <w:szCs w:val="22"/>
              </w:rPr>
              <w:t>Hồ sơ</w:t>
            </w:r>
            <w:r w:rsidRPr="00850280">
              <w:rPr>
                <w:sz w:val="22"/>
                <w:szCs w:val="22"/>
              </w:rPr>
              <w:t>.</w:t>
            </w:r>
          </w:p>
          <w:p w14:paraId="2669FA54" w14:textId="77777777" w:rsidR="00FC45E9" w:rsidRPr="00B22BF0" w:rsidRDefault="00FC45E9" w:rsidP="00FC45E9">
            <w:pPr>
              <w:spacing w:line="228" w:lineRule="auto"/>
              <w:rPr>
                <w:b/>
                <w:bCs/>
                <w:i/>
                <w:iCs/>
                <w:lang w:val="nl-NL"/>
              </w:rPr>
            </w:pPr>
          </w:p>
        </w:tc>
        <w:tc>
          <w:tcPr>
            <w:tcW w:w="4536" w:type="dxa"/>
          </w:tcPr>
          <w:p w14:paraId="4AB51EC3" w14:textId="77777777" w:rsidR="00FC45E9" w:rsidRPr="00FC45E9" w:rsidRDefault="00FC45E9" w:rsidP="00FC45E9">
            <w:pPr>
              <w:spacing w:line="228" w:lineRule="auto"/>
              <w:rPr>
                <w:b/>
                <w:bCs/>
                <w:sz w:val="28"/>
                <w:szCs w:val="28"/>
              </w:rPr>
            </w:pPr>
            <w:r>
              <w:rPr>
                <w:sz w:val="28"/>
                <w:szCs w:val="28"/>
              </w:rPr>
              <w:t xml:space="preserve">                        </w:t>
            </w:r>
            <w:r w:rsidR="009D7927">
              <w:rPr>
                <w:sz w:val="28"/>
                <w:szCs w:val="28"/>
              </w:rPr>
              <w:t xml:space="preserve"> </w:t>
            </w:r>
            <w:r w:rsidRPr="00FC45E9">
              <w:rPr>
                <w:b/>
                <w:bCs/>
                <w:sz w:val="28"/>
                <w:szCs w:val="28"/>
              </w:rPr>
              <w:t>CHỦ TỊCH</w:t>
            </w:r>
          </w:p>
          <w:p w14:paraId="216A0C2A" w14:textId="77777777" w:rsidR="00FC45E9" w:rsidRPr="00FC45E9" w:rsidRDefault="00FC45E9" w:rsidP="00FC45E9">
            <w:pPr>
              <w:spacing w:line="228" w:lineRule="auto"/>
              <w:rPr>
                <w:sz w:val="28"/>
                <w:szCs w:val="28"/>
              </w:rPr>
            </w:pPr>
          </w:p>
          <w:p w14:paraId="7C615B41" w14:textId="77777777" w:rsidR="00FC45E9" w:rsidRPr="00FC45E9" w:rsidRDefault="00FC45E9" w:rsidP="00FC45E9">
            <w:pPr>
              <w:spacing w:line="228" w:lineRule="auto"/>
              <w:rPr>
                <w:sz w:val="28"/>
                <w:szCs w:val="28"/>
              </w:rPr>
            </w:pPr>
          </w:p>
          <w:p w14:paraId="3DF6CF10" w14:textId="77777777" w:rsidR="00FC45E9" w:rsidRPr="00FC45E9" w:rsidRDefault="00FC45E9" w:rsidP="00FC45E9">
            <w:pPr>
              <w:spacing w:line="228" w:lineRule="auto"/>
              <w:rPr>
                <w:sz w:val="28"/>
                <w:szCs w:val="28"/>
              </w:rPr>
            </w:pPr>
          </w:p>
          <w:p w14:paraId="40727BCB" w14:textId="77777777" w:rsidR="00FC45E9" w:rsidRPr="00FC45E9" w:rsidRDefault="00FC45E9" w:rsidP="00FC45E9">
            <w:pPr>
              <w:spacing w:line="228" w:lineRule="auto"/>
              <w:rPr>
                <w:sz w:val="28"/>
                <w:szCs w:val="28"/>
              </w:rPr>
            </w:pPr>
          </w:p>
          <w:p w14:paraId="0303F291" w14:textId="77777777" w:rsidR="00FC45E9" w:rsidRPr="00FC45E9" w:rsidRDefault="00FC45E9" w:rsidP="00FC45E9">
            <w:pPr>
              <w:spacing w:line="228" w:lineRule="auto"/>
              <w:rPr>
                <w:sz w:val="28"/>
                <w:szCs w:val="28"/>
              </w:rPr>
            </w:pPr>
          </w:p>
          <w:p w14:paraId="497D53A8" w14:textId="77777777" w:rsidR="00FC45E9" w:rsidRPr="00FC45E9" w:rsidRDefault="00FC45E9" w:rsidP="00FC45E9">
            <w:pPr>
              <w:spacing w:line="228" w:lineRule="auto"/>
              <w:rPr>
                <w:sz w:val="28"/>
                <w:szCs w:val="28"/>
              </w:rPr>
            </w:pPr>
          </w:p>
          <w:p w14:paraId="67FF2999" w14:textId="77777777" w:rsidR="00FC45E9" w:rsidRPr="00FC45E9" w:rsidRDefault="00FC45E9" w:rsidP="00FC45E9">
            <w:pPr>
              <w:spacing w:line="228" w:lineRule="auto"/>
              <w:rPr>
                <w:b/>
                <w:bCs/>
                <w:sz w:val="28"/>
                <w:szCs w:val="28"/>
              </w:rPr>
            </w:pPr>
            <w:r>
              <w:rPr>
                <w:sz w:val="28"/>
                <w:szCs w:val="28"/>
              </w:rPr>
              <w:t xml:space="preserve">                       </w:t>
            </w:r>
            <w:r w:rsidRPr="00FC45E9">
              <w:rPr>
                <w:b/>
                <w:bCs/>
                <w:sz w:val="28"/>
                <w:szCs w:val="28"/>
              </w:rPr>
              <w:t>Lò Văn Cương</w:t>
            </w:r>
          </w:p>
        </w:tc>
        <w:tc>
          <w:tcPr>
            <w:tcW w:w="4675" w:type="dxa"/>
          </w:tcPr>
          <w:p w14:paraId="42EBD40F" w14:textId="77777777" w:rsidR="00FC45E9" w:rsidRPr="00B22BF0" w:rsidRDefault="00FC45E9" w:rsidP="00FC45E9">
            <w:pPr>
              <w:jc w:val="center"/>
              <w:rPr>
                <w:b/>
                <w:bCs/>
                <w:sz w:val="26"/>
              </w:rPr>
            </w:pPr>
            <w:r w:rsidRPr="00B22BF0">
              <w:rPr>
                <w:b/>
                <w:bCs/>
                <w:sz w:val="26"/>
              </w:rPr>
              <w:t>CHỦ TỊCH</w:t>
            </w:r>
          </w:p>
          <w:p w14:paraId="6C33187E" w14:textId="77777777" w:rsidR="00FC45E9" w:rsidRPr="00B22BF0" w:rsidRDefault="00FC45E9" w:rsidP="00FC45E9">
            <w:pPr>
              <w:jc w:val="center"/>
              <w:rPr>
                <w:b/>
                <w:bCs/>
                <w:sz w:val="26"/>
              </w:rPr>
            </w:pPr>
          </w:p>
          <w:p w14:paraId="7F3F79D4" w14:textId="77777777" w:rsidR="00FC45E9" w:rsidRPr="00B22BF0" w:rsidRDefault="00FC45E9" w:rsidP="00FC45E9">
            <w:pPr>
              <w:jc w:val="center"/>
              <w:rPr>
                <w:b/>
                <w:bCs/>
                <w:sz w:val="26"/>
              </w:rPr>
            </w:pPr>
          </w:p>
          <w:p w14:paraId="4131B520" w14:textId="77777777" w:rsidR="00FC45E9" w:rsidRDefault="00FC45E9" w:rsidP="00FC45E9">
            <w:pPr>
              <w:jc w:val="center"/>
              <w:rPr>
                <w:b/>
                <w:bCs/>
              </w:rPr>
            </w:pPr>
          </w:p>
          <w:p w14:paraId="2AFE50E3" w14:textId="77777777" w:rsidR="00FC45E9" w:rsidRDefault="00FC45E9" w:rsidP="00FC45E9">
            <w:pPr>
              <w:jc w:val="center"/>
              <w:rPr>
                <w:b/>
                <w:bCs/>
              </w:rPr>
            </w:pPr>
          </w:p>
          <w:p w14:paraId="7971DA25" w14:textId="77777777" w:rsidR="00FC45E9" w:rsidRDefault="00FC45E9" w:rsidP="00FC45E9">
            <w:pPr>
              <w:jc w:val="center"/>
              <w:rPr>
                <w:b/>
                <w:bCs/>
              </w:rPr>
            </w:pPr>
          </w:p>
          <w:p w14:paraId="1FCABACC" w14:textId="77777777" w:rsidR="00FC45E9" w:rsidRPr="00B22BF0" w:rsidRDefault="00FC45E9" w:rsidP="00FC45E9">
            <w:pPr>
              <w:jc w:val="center"/>
              <w:rPr>
                <w:b/>
                <w:bCs/>
              </w:rPr>
            </w:pPr>
          </w:p>
          <w:p w14:paraId="3F6CF99A" w14:textId="77777777" w:rsidR="00FC45E9" w:rsidRPr="00B22BF0" w:rsidRDefault="00FC45E9" w:rsidP="00FC45E9">
            <w:pPr>
              <w:jc w:val="center"/>
              <w:rPr>
                <w:b/>
                <w:bCs/>
              </w:rPr>
            </w:pPr>
          </w:p>
          <w:p w14:paraId="52B06C73" w14:textId="77777777" w:rsidR="00FC45E9" w:rsidRPr="00B22BF0" w:rsidRDefault="00FC45E9" w:rsidP="00FC45E9">
            <w:pPr>
              <w:jc w:val="center"/>
              <w:rPr>
                <w:b/>
                <w:bCs/>
                <w:sz w:val="28"/>
                <w:szCs w:val="28"/>
              </w:rPr>
            </w:pPr>
            <w:r w:rsidRPr="00B22BF0">
              <w:rPr>
                <w:b/>
                <w:bCs/>
                <w:sz w:val="28"/>
                <w:szCs w:val="28"/>
              </w:rPr>
              <w:t xml:space="preserve">   Lò Văn</w:t>
            </w:r>
            <w:r>
              <w:rPr>
                <w:b/>
                <w:bCs/>
                <w:sz w:val="28"/>
                <w:szCs w:val="28"/>
              </w:rPr>
              <w:t xml:space="preserve"> Cương</w:t>
            </w:r>
          </w:p>
        </w:tc>
      </w:tr>
    </w:tbl>
    <w:p w14:paraId="2DB2DD96" w14:textId="77777777" w:rsidR="00C43DDE" w:rsidRPr="00B22BF0" w:rsidRDefault="00C43DDE"/>
    <w:sectPr w:rsidR="00C43DDE" w:rsidRPr="00B22BF0" w:rsidSect="00506B2A">
      <w:headerReference w:type="default" r:id="rId7"/>
      <w:footerReference w:type="even" r:id="rId8"/>
      <w:footerReference w:type="default" r:id="rId9"/>
      <w:pgSz w:w="11907" w:h="16840" w:code="9"/>
      <w:pgMar w:top="1134" w:right="1021" w:bottom="851" w:left="1701"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8027" w14:textId="77777777" w:rsidR="003D4FAB" w:rsidRDefault="003D4FAB">
      <w:r>
        <w:separator/>
      </w:r>
    </w:p>
  </w:endnote>
  <w:endnote w:type="continuationSeparator" w:id="0">
    <w:p w14:paraId="138AF460" w14:textId="77777777" w:rsidR="003D4FAB" w:rsidRDefault="003D4FAB">
      <w:r>
        <w:continuationSeparator/>
      </w:r>
    </w:p>
  </w:endnote>
  <w:endnote w:type="continuationNotice" w:id="1">
    <w:p w14:paraId="725C0CE9" w14:textId="77777777" w:rsidR="003D4FAB" w:rsidRDefault="003D4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Book-Antiqua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7656" w14:textId="77777777" w:rsidR="00430846" w:rsidRDefault="00430846" w:rsidP="00C51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8898D" w14:textId="77777777" w:rsidR="00430846" w:rsidRDefault="00430846" w:rsidP="00C51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06F3" w14:textId="77777777" w:rsidR="000158B0" w:rsidRDefault="000158B0">
    <w:pPr>
      <w:pStyle w:val="Footer"/>
      <w:jc w:val="right"/>
    </w:pPr>
    <w:r>
      <w:fldChar w:fldCharType="begin"/>
    </w:r>
    <w:r>
      <w:instrText xml:space="preserve"> PAGE   \* MERGEFORMAT </w:instrText>
    </w:r>
    <w:r>
      <w:fldChar w:fldCharType="separate"/>
    </w:r>
    <w:r w:rsidR="00C314D5">
      <w:rPr>
        <w:noProof/>
      </w:rPr>
      <w:t>2</w:t>
    </w:r>
    <w:r>
      <w:rPr>
        <w:noProof/>
      </w:rPr>
      <w:fldChar w:fldCharType="end"/>
    </w:r>
  </w:p>
  <w:p w14:paraId="737E5B8F" w14:textId="77777777" w:rsidR="00430846" w:rsidRDefault="00430846" w:rsidP="00C51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C085" w14:textId="77777777" w:rsidR="003D4FAB" w:rsidRDefault="003D4FAB">
      <w:r>
        <w:separator/>
      </w:r>
    </w:p>
  </w:footnote>
  <w:footnote w:type="continuationSeparator" w:id="0">
    <w:p w14:paraId="437CAA1F" w14:textId="77777777" w:rsidR="003D4FAB" w:rsidRDefault="003D4FAB">
      <w:r>
        <w:continuationSeparator/>
      </w:r>
    </w:p>
  </w:footnote>
  <w:footnote w:type="continuationNotice" w:id="1">
    <w:p w14:paraId="6844361D" w14:textId="77777777" w:rsidR="003D4FAB" w:rsidRDefault="003D4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7949" w14:textId="77777777" w:rsidR="00180F72" w:rsidRDefault="00180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05F0F"/>
    <w:multiLevelType w:val="hybridMultilevel"/>
    <w:tmpl w:val="55425DD8"/>
    <w:lvl w:ilvl="0" w:tplc="5792EA2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85165EE"/>
    <w:multiLevelType w:val="hybridMultilevel"/>
    <w:tmpl w:val="8BD27224"/>
    <w:lvl w:ilvl="0" w:tplc="47842B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9F"/>
    <w:rsid w:val="00012EC4"/>
    <w:rsid w:val="000158B0"/>
    <w:rsid w:val="000450BC"/>
    <w:rsid w:val="000516F8"/>
    <w:rsid w:val="000547EC"/>
    <w:rsid w:val="00061F77"/>
    <w:rsid w:val="00070C49"/>
    <w:rsid w:val="00085DF1"/>
    <w:rsid w:val="00091EE9"/>
    <w:rsid w:val="00095620"/>
    <w:rsid w:val="0009631D"/>
    <w:rsid w:val="000A46E5"/>
    <w:rsid w:val="000C6F92"/>
    <w:rsid w:val="000D2102"/>
    <w:rsid w:val="000E3DD8"/>
    <w:rsid w:val="000E4729"/>
    <w:rsid w:val="000F08CE"/>
    <w:rsid w:val="000F6E46"/>
    <w:rsid w:val="0013352D"/>
    <w:rsid w:val="00142A08"/>
    <w:rsid w:val="001679F8"/>
    <w:rsid w:val="00171200"/>
    <w:rsid w:val="00176765"/>
    <w:rsid w:val="00176DC7"/>
    <w:rsid w:val="00180F72"/>
    <w:rsid w:val="00183A60"/>
    <w:rsid w:val="00193A2B"/>
    <w:rsid w:val="001B7CA6"/>
    <w:rsid w:val="001F70E6"/>
    <w:rsid w:val="00204C64"/>
    <w:rsid w:val="00221148"/>
    <w:rsid w:val="00230B27"/>
    <w:rsid w:val="002350D8"/>
    <w:rsid w:val="002502D2"/>
    <w:rsid w:val="00257B33"/>
    <w:rsid w:val="00273A80"/>
    <w:rsid w:val="002A1ACA"/>
    <w:rsid w:val="002C0560"/>
    <w:rsid w:val="002D3000"/>
    <w:rsid w:val="002F22BE"/>
    <w:rsid w:val="002F73D7"/>
    <w:rsid w:val="00342AD9"/>
    <w:rsid w:val="003449E3"/>
    <w:rsid w:val="00344A13"/>
    <w:rsid w:val="003464B4"/>
    <w:rsid w:val="00373165"/>
    <w:rsid w:val="003A70FD"/>
    <w:rsid w:val="003B4C94"/>
    <w:rsid w:val="003C2D10"/>
    <w:rsid w:val="003D4FAB"/>
    <w:rsid w:val="003E720D"/>
    <w:rsid w:val="003F67D2"/>
    <w:rsid w:val="00415834"/>
    <w:rsid w:val="00430846"/>
    <w:rsid w:val="00434D86"/>
    <w:rsid w:val="004510CD"/>
    <w:rsid w:val="00455286"/>
    <w:rsid w:val="00463A50"/>
    <w:rsid w:val="004828D6"/>
    <w:rsid w:val="00490207"/>
    <w:rsid w:val="004903E0"/>
    <w:rsid w:val="00490BF9"/>
    <w:rsid w:val="004A4918"/>
    <w:rsid w:val="004B20DE"/>
    <w:rsid w:val="004B747D"/>
    <w:rsid w:val="004D2865"/>
    <w:rsid w:val="004D2881"/>
    <w:rsid w:val="004E20D4"/>
    <w:rsid w:val="004E3874"/>
    <w:rsid w:val="004F600C"/>
    <w:rsid w:val="00503C83"/>
    <w:rsid w:val="00506B2A"/>
    <w:rsid w:val="005128EA"/>
    <w:rsid w:val="00513265"/>
    <w:rsid w:val="00524520"/>
    <w:rsid w:val="00526B33"/>
    <w:rsid w:val="005307F7"/>
    <w:rsid w:val="00534993"/>
    <w:rsid w:val="00537F08"/>
    <w:rsid w:val="00560F6B"/>
    <w:rsid w:val="00597745"/>
    <w:rsid w:val="005B5DA6"/>
    <w:rsid w:val="005C03BD"/>
    <w:rsid w:val="005C6D9F"/>
    <w:rsid w:val="005C72AF"/>
    <w:rsid w:val="005D7511"/>
    <w:rsid w:val="005F0B5A"/>
    <w:rsid w:val="005F2247"/>
    <w:rsid w:val="006117A2"/>
    <w:rsid w:val="00624389"/>
    <w:rsid w:val="006473AF"/>
    <w:rsid w:val="00674BC8"/>
    <w:rsid w:val="0068034F"/>
    <w:rsid w:val="00685C63"/>
    <w:rsid w:val="00696C40"/>
    <w:rsid w:val="006A017B"/>
    <w:rsid w:val="006A41E7"/>
    <w:rsid w:val="006B3ED0"/>
    <w:rsid w:val="006F34EB"/>
    <w:rsid w:val="00714EC8"/>
    <w:rsid w:val="00715378"/>
    <w:rsid w:val="007334EB"/>
    <w:rsid w:val="007407D7"/>
    <w:rsid w:val="00764EFD"/>
    <w:rsid w:val="00780A41"/>
    <w:rsid w:val="00787C87"/>
    <w:rsid w:val="007971BB"/>
    <w:rsid w:val="007A528C"/>
    <w:rsid w:val="007C53FD"/>
    <w:rsid w:val="007C71BD"/>
    <w:rsid w:val="007D44BD"/>
    <w:rsid w:val="007D4F02"/>
    <w:rsid w:val="007E23E8"/>
    <w:rsid w:val="007E37DE"/>
    <w:rsid w:val="007E5A38"/>
    <w:rsid w:val="00803280"/>
    <w:rsid w:val="0080597E"/>
    <w:rsid w:val="00817EC6"/>
    <w:rsid w:val="008248BC"/>
    <w:rsid w:val="00840B15"/>
    <w:rsid w:val="008536B6"/>
    <w:rsid w:val="0085407A"/>
    <w:rsid w:val="00854DB1"/>
    <w:rsid w:val="00867585"/>
    <w:rsid w:val="008745E0"/>
    <w:rsid w:val="00884C5C"/>
    <w:rsid w:val="0089016C"/>
    <w:rsid w:val="008D2AD2"/>
    <w:rsid w:val="008E4F14"/>
    <w:rsid w:val="0092502B"/>
    <w:rsid w:val="0093517A"/>
    <w:rsid w:val="00942596"/>
    <w:rsid w:val="0095393E"/>
    <w:rsid w:val="009848C7"/>
    <w:rsid w:val="009C3588"/>
    <w:rsid w:val="009D7927"/>
    <w:rsid w:val="009E07E9"/>
    <w:rsid w:val="009E5F5A"/>
    <w:rsid w:val="00A27D09"/>
    <w:rsid w:val="00A444F1"/>
    <w:rsid w:val="00A53B89"/>
    <w:rsid w:val="00A57B72"/>
    <w:rsid w:val="00A70231"/>
    <w:rsid w:val="00A81120"/>
    <w:rsid w:val="00AA2DBF"/>
    <w:rsid w:val="00AA3D30"/>
    <w:rsid w:val="00AC3301"/>
    <w:rsid w:val="00AC34FE"/>
    <w:rsid w:val="00AC3B34"/>
    <w:rsid w:val="00AC778D"/>
    <w:rsid w:val="00AE49BD"/>
    <w:rsid w:val="00B11FBF"/>
    <w:rsid w:val="00B20E13"/>
    <w:rsid w:val="00B213B2"/>
    <w:rsid w:val="00B22BF0"/>
    <w:rsid w:val="00B22FB3"/>
    <w:rsid w:val="00B84713"/>
    <w:rsid w:val="00B85286"/>
    <w:rsid w:val="00BE021C"/>
    <w:rsid w:val="00BE1F0E"/>
    <w:rsid w:val="00BF2C6B"/>
    <w:rsid w:val="00C03623"/>
    <w:rsid w:val="00C04347"/>
    <w:rsid w:val="00C27B8B"/>
    <w:rsid w:val="00C314D5"/>
    <w:rsid w:val="00C43726"/>
    <w:rsid w:val="00C43DDE"/>
    <w:rsid w:val="00C5149F"/>
    <w:rsid w:val="00C52F8C"/>
    <w:rsid w:val="00C74743"/>
    <w:rsid w:val="00C75608"/>
    <w:rsid w:val="00C82DAE"/>
    <w:rsid w:val="00C83C3C"/>
    <w:rsid w:val="00C9101B"/>
    <w:rsid w:val="00CA002A"/>
    <w:rsid w:val="00CB5187"/>
    <w:rsid w:val="00CF7F99"/>
    <w:rsid w:val="00D141B9"/>
    <w:rsid w:val="00D14DA3"/>
    <w:rsid w:val="00D26858"/>
    <w:rsid w:val="00D310C2"/>
    <w:rsid w:val="00D37FEA"/>
    <w:rsid w:val="00D579E9"/>
    <w:rsid w:val="00D701E5"/>
    <w:rsid w:val="00D833B3"/>
    <w:rsid w:val="00DA07FA"/>
    <w:rsid w:val="00DA4AFE"/>
    <w:rsid w:val="00DD2AEE"/>
    <w:rsid w:val="00E007F2"/>
    <w:rsid w:val="00E159BC"/>
    <w:rsid w:val="00E16D82"/>
    <w:rsid w:val="00E254F7"/>
    <w:rsid w:val="00E27AB3"/>
    <w:rsid w:val="00E361AC"/>
    <w:rsid w:val="00E90EC4"/>
    <w:rsid w:val="00EE06E3"/>
    <w:rsid w:val="00EF22D9"/>
    <w:rsid w:val="00F10AEE"/>
    <w:rsid w:val="00F16FEB"/>
    <w:rsid w:val="00F306DE"/>
    <w:rsid w:val="00F64763"/>
    <w:rsid w:val="00F72CEE"/>
    <w:rsid w:val="00F85C62"/>
    <w:rsid w:val="00F9511A"/>
    <w:rsid w:val="00F97CDA"/>
    <w:rsid w:val="00FA3965"/>
    <w:rsid w:val="00FB3A3F"/>
    <w:rsid w:val="00FC29FA"/>
    <w:rsid w:val="00FC45E9"/>
    <w:rsid w:val="00FD0677"/>
    <w:rsid w:val="00FD1080"/>
    <w:rsid w:val="00FD5C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BB04"/>
  <w15:chartTrackingRefBased/>
  <w15:docId w15:val="{6A11E1FC-410B-4026-9248-E5B288D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5149F"/>
    <w:rPr>
      <w:sz w:val="24"/>
      <w:szCs w:val="24"/>
      <w:lang w:val="en-US" w:eastAsia="en-US"/>
    </w:rPr>
  </w:style>
  <w:style w:type="paragraph" w:styleId="Heading2">
    <w:name w:val="heading 2"/>
    <w:basedOn w:val="Normal"/>
    <w:next w:val="Normal"/>
    <w:link w:val="Heading2Char"/>
    <w:qFormat/>
    <w:rsid w:val="00C5149F"/>
    <w:pPr>
      <w:keepNext/>
      <w:spacing w:before="120" w:line="20" w:lineRule="atLeast"/>
      <w:jc w:val="center"/>
      <w:outlineLvl w:val="1"/>
    </w:pPr>
    <w:rPr>
      <w:rFonts w:ascii=".VnBook-AntiquaH" w:hAnsi=".VnBook-Antiqua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149F"/>
    <w:pPr>
      <w:tabs>
        <w:tab w:val="center" w:pos="4320"/>
        <w:tab w:val="right" w:pos="8640"/>
      </w:tabs>
    </w:pPr>
    <w:rPr>
      <w:sz w:val="28"/>
      <w:szCs w:val="28"/>
    </w:rPr>
  </w:style>
  <w:style w:type="character" w:styleId="PageNumber">
    <w:name w:val="page number"/>
    <w:basedOn w:val="DefaultParagraphFont"/>
    <w:rsid w:val="00C5149F"/>
  </w:style>
  <w:style w:type="paragraph" w:customStyle="1" w:styleId="Style6">
    <w:name w:val="Style6"/>
    <w:basedOn w:val="Normal"/>
    <w:rsid w:val="00C5149F"/>
    <w:pPr>
      <w:widowControl w:val="0"/>
      <w:autoSpaceDE w:val="0"/>
      <w:autoSpaceDN w:val="0"/>
      <w:adjustRightInd w:val="0"/>
      <w:spacing w:line="302" w:lineRule="exact"/>
      <w:ind w:firstLine="677"/>
      <w:jc w:val="both"/>
    </w:pPr>
  </w:style>
  <w:style w:type="character" w:customStyle="1" w:styleId="Heading2Char">
    <w:name w:val="Heading 2 Char"/>
    <w:link w:val="Heading2"/>
    <w:rsid w:val="00C5149F"/>
    <w:rPr>
      <w:rFonts w:ascii=".VnBook-AntiquaH" w:hAnsi=".VnBook-AntiquaH"/>
      <w:b/>
      <w:bCs/>
      <w:sz w:val="28"/>
      <w:szCs w:val="24"/>
      <w:lang w:val="en-US" w:eastAsia="en-US" w:bidi="ar-SA"/>
    </w:rPr>
  </w:style>
  <w:style w:type="character" w:customStyle="1" w:styleId="FontStyle22">
    <w:name w:val="Font Style22"/>
    <w:rsid w:val="00C5149F"/>
    <w:rPr>
      <w:rFonts w:ascii="Times New Roman" w:hAnsi="Times New Roman" w:cs="Times New Roman"/>
      <w:color w:val="000000"/>
      <w:sz w:val="26"/>
      <w:szCs w:val="26"/>
    </w:rPr>
  </w:style>
  <w:style w:type="character" w:customStyle="1" w:styleId="FontStyle23">
    <w:name w:val="Font Style23"/>
    <w:rsid w:val="00C5149F"/>
    <w:rPr>
      <w:rFonts w:ascii="Times New Roman" w:hAnsi="Times New Roman" w:cs="Times New Roman"/>
      <w:b/>
      <w:bCs/>
      <w:color w:val="000000"/>
      <w:sz w:val="26"/>
      <w:szCs w:val="26"/>
    </w:rPr>
  </w:style>
  <w:style w:type="paragraph" w:customStyle="1" w:styleId="Style2">
    <w:name w:val="Style2"/>
    <w:basedOn w:val="Normal"/>
    <w:rsid w:val="00C5149F"/>
    <w:pPr>
      <w:widowControl w:val="0"/>
      <w:autoSpaceDE w:val="0"/>
      <w:autoSpaceDN w:val="0"/>
      <w:adjustRightInd w:val="0"/>
      <w:spacing w:line="322" w:lineRule="exact"/>
      <w:ind w:firstLine="562"/>
      <w:jc w:val="both"/>
    </w:pPr>
  </w:style>
  <w:style w:type="paragraph" w:styleId="BodyTextIndent">
    <w:name w:val="Body Text Indent"/>
    <w:basedOn w:val="Normal"/>
    <w:link w:val="BodyTextIndentChar"/>
    <w:rsid w:val="00C5149F"/>
    <w:pPr>
      <w:ind w:firstLine="567"/>
      <w:jc w:val="both"/>
    </w:pPr>
    <w:rPr>
      <w:sz w:val="30"/>
      <w:szCs w:val="30"/>
    </w:rPr>
  </w:style>
  <w:style w:type="character" w:customStyle="1" w:styleId="BodyTextIndentChar">
    <w:name w:val="Body Text Indent Char"/>
    <w:link w:val="BodyTextIndent"/>
    <w:rsid w:val="00C5149F"/>
    <w:rPr>
      <w:sz w:val="30"/>
      <w:szCs w:val="30"/>
      <w:lang w:val="en-US" w:eastAsia="en-US" w:bidi="ar-SA"/>
    </w:rPr>
  </w:style>
  <w:style w:type="paragraph" w:customStyle="1" w:styleId="a">
    <w:basedOn w:val="Normal"/>
    <w:next w:val="Header"/>
    <w:semiHidden/>
    <w:rsid w:val="00C5149F"/>
    <w:pPr>
      <w:spacing w:after="160" w:line="240" w:lineRule="exact"/>
    </w:pPr>
    <w:rPr>
      <w:sz w:val="28"/>
      <w:szCs w:val="22"/>
    </w:rPr>
  </w:style>
  <w:style w:type="paragraph" w:styleId="Header">
    <w:name w:val="header"/>
    <w:basedOn w:val="Normal"/>
    <w:rsid w:val="00C5149F"/>
    <w:pPr>
      <w:tabs>
        <w:tab w:val="center" w:pos="4320"/>
        <w:tab w:val="right" w:pos="8640"/>
      </w:tabs>
    </w:pPr>
  </w:style>
  <w:style w:type="paragraph" w:styleId="BalloonText">
    <w:name w:val="Balloon Text"/>
    <w:basedOn w:val="Normal"/>
    <w:link w:val="BalloonTextChar"/>
    <w:rsid w:val="00142A08"/>
    <w:rPr>
      <w:rFonts w:ascii="Segoe UI" w:hAnsi="Segoe UI"/>
      <w:sz w:val="18"/>
      <w:szCs w:val="18"/>
      <w:lang w:val="x-none" w:eastAsia="x-none"/>
    </w:rPr>
  </w:style>
  <w:style w:type="character" w:customStyle="1" w:styleId="BalloonTextChar">
    <w:name w:val="Balloon Text Char"/>
    <w:link w:val="BalloonText"/>
    <w:rsid w:val="00142A08"/>
    <w:rPr>
      <w:rFonts w:ascii="Segoe UI" w:hAnsi="Segoe UI" w:cs="Segoe UI"/>
      <w:sz w:val="18"/>
      <w:szCs w:val="18"/>
    </w:rPr>
  </w:style>
  <w:style w:type="character" w:customStyle="1" w:styleId="FooterChar">
    <w:name w:val="Footer Char"/>
    <w:link w:val="Footer"/>
    <w:uiPriority w:val="99"/>
    <w:rsid w:val="000158B0"/>
    <w:rPr>
      <w:sz w:val="28"/>
      <w:szCs w:val="28"/>
    </w:rPr>
  </w:style>
  <w:style w:type="paragraph" w:customStyle="1" w:styleId="CharChar">
    <w:name w:val="Char Char"/>
    <w:basedOn w:val="Normal"/>
    <w:rsid w:val="00FC45E9"/>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22336">
      <w:bodyDiv w:val="1"/>
      <w:marLeft w:val="0"/>
      <w:marRight w:val="0"/>
      <w:marTop w:val="0"/>
      <w:marBottom w:val="0"/>
      <w:divBdr>
        <w:top w:val="none" w:sz="0" w:space="0" w:color="auto"/>
        <w:left w:val="none" w:sz="0" w:space="0" w:color="auto"/>
        <w:bottom w:val="none" w:sz="0" w:space="0" w:color="auto"/>
        <w:right w:val="none" w:sz="0" w:space="0" w:color="auto"/>
      </w:divBdr>
    </w:div>
    <w:div w:id="21446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Lãnh đạo Hội đồng nhân dân huyện - UBND huyện Tuần Giáo</dc:title>
  <dc:creator>admin</dc:creator>
  <cp:lastModifiedBy>Trần Bình Trọng</cp:lastModifiedBy>
  <cp:revision>10</cp:revision>
  <cp:lastPrinted>2019-11-26T00:36:00Z</cp:lastPrinted>
  <dcterms:created xsi:type="dcterms:W3CDTF">2021-12-04T07:17:00Z</dcterms:created>
  <dcterms:modified xsi:type="dcterms:W3CDTF">2021-12-07T14:11:00Z</dcterms:modified>
</cp:coreProperties>
</file>